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571" w:rsidRDefault="00A11571" w:rsidP="00A217B9">
      <w:pPr>
        <w:pStyle w:val="p-garde"/>
        <w:rPr>
          <w:highlight w:val="yellow"/>
        </w:rPr>
      </w:pPr>
    </w:p>
    <w:p w:rsidR="00891F81" w:rsidRDefault="00EE4DDC" w:rsidP="00A217B9">
      <w:pPr>
        <w:pStyle w:val="p-garde"/>
        <w:rPr>
          <w:highlight w:val="yellow"/>
        </w:rPr>
      </w:pPr>
      <w:r w:rsidRPr="00EE4DDC">
        <w:rPr>
          <w:noProof/>
        </w:rPr>
        <w:drawing>
          <wp:anchor distT="0" distB="0" distL="114300" distR="114300" simplePos="0" relativeHeight="251643904" behindDoc="1" locked="0" layoutInCell="1" allowOverlap="1" wp14:anchorId="6CC3FBC3" wp14:editId="359E4653">
            <wp:simplePos x="0" y="0"/>
            <wp:positionH relativeFrom="page">
              <wp:posOffset>2400300</wp:posOffset>
            </wp:positionH>
            <wp:positionV relativeFrom="paragraph">
              <wp:posOffset>207937</wp:posOffset>
            </wp:positionV>
            <wp:extent cx="10450800" cy="7639200"/>
            <wp:effectExtent l="1295400" t="0" r="1741805" b="1714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34" t="24910" r="17898" b="21665"/>
                    <a:stretch/>
                  </pic:blipFill>
                  <pic:spPr bwMode="auto">
                    <a:xfrm>
                      <a:off x="0" y="0"/>
                      <a:ext cx="10450800" cy="76392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4DDC" w:rsidRDefault="00EE4DDC" w:rsidP="00A217B9">
      <w:pPr>
        <w:pStyle w:val="p-garde"/>
        <w:rPr>
          <w:highlight w:val="yellow"/>
        </w:rPr>
      </w:pPr>
    </w:p>
    <w:p w:rsidR="00EE4DDC" w:rsidRDefault="00EE4DDC" w:rsidP="00A217B9">
      <w:pPr>
        <w:pStyle w:val="p-garde"/>
        <w:rPr>
          <w:highlight w:val="yellow"/>
        </w:rPr>
      </w:pPr>
    </w:p>
    <w:p w:rsidR="00EE4DDC" w:rsidRPr="009139A8" w:rsidRDefault="009139A8" w:rsidP="009139A8">
      <w:pPr>
        <w:pStyle w:val="p-garde"/>
        <w:jc w:val="center"/>
        <w:rPr>
          <w:sz w:val="96"/>
          <w:szCs w:val="96"/>
        </w:rPr>
      </w:pPr>
      <w:r w:rsidRPr="009139A8">
        <w:rPr>
          <w:sz w:val="96"/>
          <w:szCs w:val="96"/>
        </w:rPr>
        <w:t>RESUME NON TECHNIQUE</w:t>
      </w:r>
    </w:p>
    <w:p w:rsidR="00EE4DDC" w:rsidRPr="009139A8" w:rsidRDefault="00EE4DDC" w:rsidP="009139A8">
      <w:pPr>
        <w:pStyle w:val="p-garde"/>
        <w:jc w:val="center"/>
        <w:rPr>
          <w:sz w:val="52"/>
          <w:szCs w:val="52"/>
          <w:highlight w:val="yellow"/>
        </w:rPr>
      </w:pPr>
    </w:p>
    <w:p w:rsidR="00EE4DDC" w:rsidRDefault="00EE4DDC" w:rsidP="00A217B9">
      <w:pPr>
        <w:pStyle w:val="p-garde"/>
        <w:rPr>
          <w:highlight w:val="yellow"/>
        </w:rPr>
      </w:pPr>
    </w:p>
    <w:p w:rsidR="00EE4DDC" w:rsidRDefault="00EE4DDC" w:rsidP="00A217B9">
      <w:pPr>
        <w:pStyle w:val="p-garde"/>
        <w:rPr>
          <w:highlight w:val="yellow"/>
        </w:rPr>
      </w:pPr>
    </w:p>
    <w:p w:rsidR="00EE4DDC" w:rsidRDefault="00EE4DDC" w:rsidP="00A217B9">
      <w:pPr>
        <w:pStyle w:val="p-garde"/>
      </w:pPr>
    </w:p>
    <w:p w:rsidR="003A55D9" w:rsidRPr="00302E55" w:rsidRDefault="003A55D9" w:rsidP="00A217B9">
      <w:pPr>
        <w:pStyle w:val="p-garde"/>
      </w:pPr>
      <w:r w:rsidRPr="00302E55">
        <w:t>Aménagement hydraulique</w:t>
      </w:r>
    </w:p>
    <w:p w:rsidR="00EE4DDC" w:rsidRPr="00302E55" w:rsidRDefault="00706E40" w:rsidP="00A217B9">
      <w:pPr>
        <w:pStyle w:val="p-garde"/>
      </w:pPr>
      <w:r w:rsidRPr="00302E55">
        <w:t>« </w:t>
      </w:r>
      <w:r w:rsidR="003A55D9" w:rsidRPr="00302E55">
        <w:t xml:space="preserve">sous-bassin versant </w:t>
      </w:r>
      <w:r w:rsidR="00D14BB3" w:rsidRPr="00302E55">
        <w:t>DE LA CABOTTERIE</w:t>
      </w:r>
    </w:p>
    <w:p w:rsidR="003A55D9" w:rsidRPr="00302E55" w:rsidRDefault="00D14BB3" w:rsidP="00A217B9">
      <w:pPr>
        <w:pStyle w:val="p-garde"/>
      </w:pPr>
      <w:r w:rsidRPr="00302E55">
        <w:t>COMMUNE DE henouville</w:t>
      </w:r>
      <w:r w:rsidR="00706E40" w:rsidRPr="00302E55">
        <w:t> »</w:t>
      </w:r>
    </w:p>
    <w:p w:rsidR="007815BB" w:rsidRPr="00302E55" w:rsidRDefault="007815BB" w:rsidP="00A217B9">
      <w:pPr>
        <w:pStyle w:val="p-garde"/>
      </w:pPr>
    </w:p>
    <w:p w:rsidR="00A11571" w:rsidRPr="00302E55" w:rsidRDefault="00A11571" w:rsidP="00A217B9">
      <w:pPr>
        <w:pStyle w:val="p-garde"/>
      </w:pPr>
    </w:p>
    <w:p w:rsidR="0042631D" w:rsidRDefault="0042631D" w:rsidP="00A217B9">
      <w:pPr>
        <w:pStyle w:val="p-garde"/>
      </w:pPr>
    </w:p>
    <w:p w:rsidR="0042631D" w:rsidRPr="008F66AA" w:rsidRDefault="0042631D" w:rsidP="00A217B9">
      <w:pPr>
        <w:pStyle w:val="p-garde"/>
      </w:pPr>
    </w:p>
    <w:p w:rsidR="003C7FFA" w:rsidRDefault="003C7FFA" w:rsidP="00A217B9">
      <w:pPr>
        <w:pStyle w:val="p-garde"/>
      </w:pPr>
    </w:p>
    <w:p w:rsidR="009139A8" w:rsidRDefault="009139A8" w:rsidP="00A217B9">
      <w:pPr>
        <w:pStyle w:val="p-garde"/>
      </w:pPr>
    </w:p>
    <w:p w:rsidR="009139A8" w:rsidRDefault="009139A8" w:rsidP="00A217B9">
      <w:pPr>
        <w:pStyle w:val="p-garde"/>
      </w:pPr>
    </w:p>
    <w:p w:rsidR="009139A8" w:rsidRDefault="009139A8" w:rsidP="00A217B9">
      <w:pPr>
        <w:pStyle w:val="p-garde"/>
      </w:pPr>
    </w:p>
    <w:p w:rsidR="009139A8" w:rsidRDefault="009139A8" w:rsidP="00A217B9">
      <w:pPr>
        <w:pStyle w:val="p-garde"/>
      </w:pPr>
    </w:p>
    <w:p w:rsidR="009139A8" w:rsidRDefault="009139A8" w:rsidP="00A217B9">
      <w:pPr>
        <w:pStyle w:val="p-garde"/>
      </w:pPr>
    </w:p>
    <w:p w:rsidR="009139A8" w:rsidRPr="008F66AA" w:rsidRDefault="009139A8" w:rsidP="00A217B9">
      <w:pPr>
        <w:pStyle w:val="p-garde"/>
      </w:pPr>
    </w:p>
    <w:p w:rsidR="00D20538" w:rsidRPr="008F66AA" w:rsidRDefault="00D20538" w:rsidP="00A217B9">
      <w:pPr>
        <w:pStyle w:val="pagegarde"/>
      </w:pPr>
    </w:p>
    <w:p w:rsidR="00B9447F" w:rsidRPr="001F6161" w:rsidRDefault="009139A8" w:rsidP="00A217B9">
      <w:pPr>
        <w:pStyle w:val="p-garde"/>
        <w:rPr>
          <w:sz w:val="16"/>
          <w:szCs w:val="16"/>
        </w:rPr>
      </w:pPr>
      <w:r>
        <w:rPr>
          <w:sz w:val="16"/>
          <w:szCs w:val="16"/>
        </w:rPr>
        <w:t>avril 2020</w:t>
      </w:r>
    </w:p>
    <w:p w:rsidR="00B9447F" w:rsidRPr="005B6B1D" w:rsidRDefault="00B9447F" w:rsidP="00A217B9">
      <w:pPr>
        <w:rPr>
          <w:highlight w:val="yellow"/>
        </w:rPr>
        <w:sectPr w:rsidR="00B9447F" w:rsidRPr="005B6B1D" w:rsidSect="00CE6EFF">
          <w:pgSz w:w="23814" w:h="16840" w:orient="landscape" w:code="8"/>
          <w:pgMar w:top="1134" w:right="1418" w:bottom="1134" w:left="1418" w:header="720" w:footer="720" w:gutter="0"/>
          <w:pgBorders w:display="firstPage" w:offsetFrom="page">
            <w:top w:val="single" w:sz="8" w:space="24" w:color="0070C0"/>
            <w:left w:val="single" w:sz="8" w:space="24" w:color="0070C0"/>
            <w:bottom w:val="single" w:sz="8" w:space="24" w:color="0070C0"/>
            <w:right w:val="single" w:sz="8" w:space="24" w:color="0070C0"/>
          </w:pgBorders>
          <w:cols w:space="720"/>
        </w:sectPr>
      </w:pPr>
    </w:p>
    <w:p w:rsidR="003C7FFA" w:rsidRPr="008F66AA" w:rsidRDefault="003C7FFA" w:rsidP="002C47B6">
      <w:pPr>
        <w:pStyle w:val="vidence"/>
      </w:pPr>
      <w:r w:rsidRPr="008F66AA">
        <w:lastRenderedPageBreak/>
        <w:t>sommaire</w:t>
      </w:r>
    </w:p>
    <w:p w:rsidR="00551929" w:rsidRDefault="00206CEE">
      <w:pPr>
        <w:pStyle w:val="TM1"/>
        <w:tabs>
          <w:tab w:val="right" w:leader="dot" w:pos="10125"/>
        </w:tabs>
        <w:rPr>
          <w:rFonts w:eastAsiaTheme="minorEastAsia" w:cstheme="minorBidi"/>
          <w:b w:val="0"/>
          <w:bCs w:val="0"/>
          <w:caps w:val="0"/>
          <w:noProof/>
          <w:u w:val="none"/>
        </w:rPr>
      </w:pPr>
      <w:r w:rsidRPr="005B6B1D">
        <w:rPr>
          <w:rFonts w:ascii="Verdana" w:hAnsi="Verdana"/>
          <w:highlight w:val="yellow"/>
        </w:rPr>
        <w:fldChar w:fldCharType="begin"/>
      </w:r>
      <w:r w:rsidR="00606ACF" w:rsidRPr="005B6B1D">
        <w:rPr>
          <w:rFonts w:ascii="Verdana" w:hAnsi="Verdana"/>
          <w:highlight w:val="yellow"/>
        </w:rPr>
        <w:instrText xml:space="preserve"> TOC \h \z \t "Titre 1;2;Titre 2;3;Titre 3;4;Titre 4;5;titre 0;1;mesures;1" </w:instrText>
      </w:r>
      <w:r w:rsidRPr="005B6B1D">
        <w:rPr>
          <w:rFonts w:ascii="Verdana" w:hAnsi="Verdana"/>
          <w:highlight w:val="yellow"/>
        </w:rPr>
        <w:fldChar w:fldCharType="separate"/>
      </w:r>
      <w:hyperlink w:anchor="_Toc39142403" w:history="1">
        <w:r w:rsidR="00551929" w:rsidRPr="009928EE">
          <w:rPr>
            <w:rStyle w:val="Lienhypertexte"/>
            <w:noProof/>
          </w:rPr>
          <w:t>1. notice explicative</w:t>
        </w:r>
        <w:r w:rsidR="00551929">
          <w:rPr>
            <w:noProof/>
            <w:webHidden/>
          </w:rPr>
          <w:tab/>
        </w:r>
        <w:r w:rsidR="00551929">
          <w:rPr>
            <w:noProof/>
            <w:webHidden/>
          </w:rPr>
          <w:fldChar w:fldCharType="begin"/>
        </w:r>
        <w:r w:rsidR="00551929">
          <w:rPr>
            <w:noProof/>
            <w:webHidden/>
          </w:rPr>
          <w:instrText xml:space="preserve"> PAGEREF _Toc39142403 \h </w:instrText>
        </w:r>
        <w:r w:rsidR="00551929">
          <w:rPr>
            <w:noProof/>
            <w:webHidden/>
          </w:rPr>
        </w:r>
        <w:r w:rsidR="00551929">
          <w:rPr>
            <w:noProof/>
            <w:webHidden/>
          </w:rPr>
          <w:fldChar w:fldCharType="separate"/>
        </w:r>
        <w:r w:rsidR="008868D2">
          <w:rPr>
            <w:noProof/>
            <w:webHidden/>
          </w:rPr>
          <w:t>3</w:t>
        </w:r>
        <w:r w:rsidR="00551929">
          <w:rPr>
            <w:noProof/>
            <w:webHidden/>
          </w:rPr>
          <w:fldChar w:fldCharType="end"/>
        </w:r>
      </w:hyperlink>
    </w:p>
    <w:p w:rsidR="00551929" w:rsidRDefault="00551929">
      <w:pPr>
        <w:pStyle w:val="TM2"/>
        <w:rPr>
          <w:rFonts w:asciiTheme="minorHAnsi" w:eastAsiaTheme="minorEastAsia" w:hAnsiTheme="minorHAnsi" w:cstheme="minorBidi"/>
          <w:b w:val="0"/>
          <w:bCs w:val="0"/>
          <w:smallCaps w:val="0"/>
        </w:rPr>
      </w:pPr>
      <w:hyperlink w:anchor="_Toc39142404" w:history="1">
        <w:r w:rsidRPr="009928EE">
          <w:rPr>
            <w:rStyle w:val="Lienhypertexte"/>
          </w:rPr>
          <w:t>1.1. Objet de l’enquête</w:t>
        </w:r>
        <w:r>
          <w:rPr>
            <w:webHidden/>
          </w:rPr>
          <w:tab/>
        </w:r>
        <w:r>
          <w:rPr>
            <w:webHidden/>
          </w:rPr>
          <w:fldChar w:fldCharType="begin"/>
        </w:r>
        <w:r>
          <w:rPr>
            <w:webHidden/>
          </w:rPr>
          <w:instrText xml:space="preserve"> PAGEREF _Toc39142404 \h </w:instrText>
        </w:r>
        <w:r>
          <w:rPr>
            <w:webHidden/>
          </w:rPr>
        </w:r>
        <w:r>
          <w:rPr>
            <w:webHidden/>
          </w:rPr>
          <w:fldChar w:fldCharType="separate"/>
        </w:r>
        <w:r w:rsidR="008868D2">
          <w:rPr>
            <w:webHidden/>
          </w:rPr>
          <w:t>3</w:t>
        </w:r>
        <w:r>
          <w:rPr>
            <w:webHidden/>
          </w:rPr>
          <w:fldChar w:fldCharType="end"/>
        </w:r>
      </w:hyperlink>
    </w:p>
    <w:p w:rsidR="00551929" w:rsidRDefault="00551929">
      <w:pPr>
        <w:pStyle w:val="TM3"/>
        <w:tabs>
          <w:tab w:val="right" w:leader="dot" w:pos="10125"/>
        </w:tabs>
        <w:rPr>
          <w:rFonts w:eastAsiaTheme="minorEastAsia" w:cstheme="minorBidi"/>
          <w:smallCaps w:val="0"/>
          <w:noProof/>
        </w:rPr>
      </w:pPr>
      <w:hyperlink w:anchor="_Toc39142405" w:history="1">
        <w:r w:rsidRPr="009928EE">
          <w:rPr>
            <w:rStyle w:val="Lienhypertexte"/>
            <w:noProof/>
          </w:rPr>
          <w:t>1.1.1. présentation du MAITRE D’OUVRAGE</w:t>
        </w:r>
        <w:r>
          <w:rPr>
            <w:noProof/>
            <w:webHidden/>
          </w:rPr>
          <w:tab/>
        </w:r>
        <w:r>
          <w:rPr>
            <w:noProof/>
            <w:webHidden/>
          </w:rPr>
          <w:fldChar w:fldCharType="begin"/>
        </w:r>
        <w:r>
          <w:rPr>
            <w:noProof/>
            <w:webHidden/>
          </w:rPr>
          <w:instrText xml:space="preserve"> PAGEREF _Toc39142405 \h </w:instrText>
        </w:r>
        <w:r>
          <w:rPr>
            <w:noProof/>
            <w:webHidden/>
          </w:rPr>
        </w:r>
        <w:r>
          <w:rPr>
            <w:noProof/>
            <w:webHidden/>
          </w:rPr>
          <w:fldChar w:fldCharType="separate"/>
        </w:r>
        <w:r w:rsidR="008868D2">
          <w:rPr>
            <w:noProof/>
            <w:webHidden/>
          </w:rPr>
          <w:t>3</w:t>
        </w:r>
        <w:r>
          <w:rPr>
            <w:noProof/>
            <w:webHidden/>
          </w:rPr>
          <w:fldChar w:fldCharType="end"/>
        </w:r>
      </w:hyperlink>
    </w:p>
    <w:p w:rsidR="00551929" w:rsidRDefault="00551929">
      <w:pPr>
        <w:pStyle w:val="TM3"/>
        <w:tabs>
          <w:tab w:val="right" w:leader="dot" w:pos="10125"/>
        </w:tabs>
        <w:rPr>
          <w:rFonts w:eastAsiaTheme="minorEastAsia" w:cstheme="minorBidi"/>
          <w:smallCaps w:val="0"/>
          <w:noProof/>
        </w:rPr>
      </w:pPr>
      <w:hyperlink w:anchor="_Toc39142406" w:history="1">
        <w:r w:rsidRPr="009928EE">
          <w:rPr>
            <w:rStyle w:val="Lienhypertexte"/>
            <w:noProof/>
          </w:rPr>
          <w:t>1.1.2. programme de travaux</w:t>
        </w:r>
        <w:r>
          <w:rPr>
            <w:noProof/>
            <w:webHidden/>
          </w:rPr>
          <w:tab/>
        </w:r>
        <w:r>
          <w:rPr>
            <w:noProof/>
            <w:webHidden/>
          </w:rPr>
          <w:fldChar w:fldCharType="begin"/>
        </w:r>
        <w:r>
          <w:rPr>
            <w:noProof/>
            <w:webHidden/>
          </w:rPr>
          <w:instrText xml:space="preserve"> PAGEREF _Toc39142406 \h </w:instrText>
        </w:r>
        <w:r>
          <w:rPr>
            <w:noProof/>
            <w:webHidden/>
          </w:rPr>
        </w:r>
        <w:r>
          <w:rPr>
            <w:noProof/>
            <w:webHidden/>
          </w:rPr>
          <w:fldChar w:fldCharType="separate"/>
        </w:r>
        <w:r w:rsidR="008868D2">
          <w:rPr>
            <w:noProof/>
            <w:webHidden/>
          </w:rPr>
          <w:t>4</w:t>
        </w:r>
        <w:r>
          <w:rPr>
            <w:noProof/>
            <w:webHidden/>
          </w:rPr>
          <w:fldChar w:fldCharType="end"/>
        </w:r>
      </w:hyperlink>
    </w:p>
    <w:p w:rsidR="00551929" w:rsidRDefault="00551929">
      <w:pPr>
        <w:pStyle w:val="TM2"/>
        <w:rPr>
          <w:rFonts w:asciiTheme="minorHAnsi" w:eastAsiaTheme="minorEastAsia" w:hAnsiTheme="minorHAnsi" w:cstheme="minorBidi"/>
          <w:b w:val="0"/>
          <w:bCs w:val="0"/>
          <w:smallCaps w:val="0"/>
        </w:rPr>
      </w:pPr>
      <w:hyperlink w:anchor="_Toc39142407" w:history="1">
        <w:r w:rsidRPr="009928EE">
          <w:rPr>
            <w:rStyle w:val="Lienhypertexte"/>
          </w:rPr>
          <w:t>1.2. EAU ET MILIEUX AQUATIQUES</w:t>
        </w:r>
        <w:r>
          <w:rPr>
            <w:webHidden/>
          </w:rPr>
          <w:tab/>
        </w:r>
        <w:r>
          <w:rPr>
            <w:webHidden/>
          </w:rPr>
          <w:fldChar w:fldCharType="begin"/>
        </w:r>
        <w:r>
          <w:rPr>
            <w:webHidden/>
          </w:rPr>
          <w:instrText xml:space="preserve"> PAGEREF _Toc39142407 \h </w:instrText>
        </w:r>
        <w:r>
          <w:rPr>
            <w:webHidden/>
          </w:rPr>
        </w:r>
        <w:r>
          <w:rPr>
            <w:webHidden/>
          </w:rPr>
          <w:fldChar w:fldCharType="separate"/>
        </w:r>
        <w:r w:rsidR="008868D2">
          <w:rPr>
            <w:webHidden/>
          </w:rPr>
          <w:t>5</w:t>
        </w:r>
        <w:r>
          <w:rPr>
            <w:webHidden/>
          </w:rPr>
          <w:fldChar w:fldCharType="end"/>
        </w:r>
      </w:hyperlink>
    </w:p>
    <w:p w:rsidR="00551929" w:rsidRDefault="00551929">
      <w:pPr>
        <w:pStyle w:val="TM2"/>
        <w:rPr>
          <w:rFonts w:asciiTheme="minorHAnsi" w:eastAsiaTheme="minorEastAsia" w:hAnsiTheme="minorHAnsi" w:cstheme="minorBidi"/>
          <w:b w:val="0"/>
          <w:bCs w:val="0"/>
          <w:smallCaps w:val="0"/>
        </w:rPr>
      </w:pPr>
      <w:hyperlink w:anchor="_Toc39142408" w:history="1">
        <w:r w:rsidRPr="009928EE">
          <w:rPr>
            <w:rStyle w:val="Lienhypertexte"/>
          </w:rPr>
          <w:t>1.3. DECLARATION D’INTERET GENERAL</w:t>
        </w:r>
        <w:r>
          <w:rPr>
            <w:webHidden/>
          </w:rPr>
          <w:tab/>
        </w:r>
        <w:r>
          <w:rPr>
            <w:webHidden/>
          </w:rPr>
          <w:fldChar w:fldCharType="begin"/>
        </w:r>
        <w:r>
          <w:rPr>
            <w:webHidden/>
          </w:rPr>
          <w:instrText xml:space="preserve"> PAGEREF _Toc39142408 \h </w:instrText>
        </w:r>
        <w:r>
          <w:rPr>
            <w:webHidden/>
          </w:rPr>
        </w:r>
        <w:r>
          <w:rPr>
            <w:webHidden/>
          </w:rPr>
          <w:fldChar w:fldCharType="separate"/>
        </w:r>
        <w:r w:rsidR="008868D2">
          <w:rPr>
            <w:webHidden/>
          </w:rPr>
          <w:t>5</w:t>
        </w:r>
        <w:r>
          <w:rPr>
            <w:webHidden/>
          </w:rPr>
          <w:fldChar w:fldCharType="end"/>
        </w:r>
      </w:hyperlink>
    </w:p>
    <w:p w:rsidR="00551929" w:rsidRDefault="00551929">
      <w:pPr>
        <w:pStyle w:val="TM2"/>
        <w:rPr>
          <w:rFonts w:asciiTheme="minorHAnsi" w:eastAsiaTheme="minorEastAsia" w:hAnsiTheme="minorHAnsi" w:cstheme="minorBidi"/>
          <w:b w:val="0"/>
          <w:bCs w:val="0"/>
          <w:smallCaps w:val="0"/>
        </w:rPr>
      </w:pPr>
      <w:hyperlink w:anchor="_Toc39142409" w:history="1">
        <w:r w:rsidRPr="009928EE">
          <w:rPr>
            <w:rStyle w:val="Lienhypertexte"/>
          </w:rPr>
          <w:t>1.4. ENQUETE PREALABLE A LA DUP</w:t>
        </w:r>
        <w:r>
          <w:rPr>
            <w:webHidden/>
          </w:rPr>
          <w:tab/>
        </w:r>
        <w:r>
          <w:rPr>
            <w:webHidden/>
          </w:rPr>
          <w:fldChar w:fldCharType="begin"/>
        </w:r>
        <w:r>
          <w:rPr>
            <w:webHidden/>
          </w:rPr>
          <w:instrText xml:space="preserve"> PAGEREF _Toc39142409 \h </w:instrText>
        </w:r>
        <w:r>
          <w:rPr>
            <w:webHidden/>
          </w:rPr>
        </w:r>
        <w:r>
          <w:rPr>
            <w:webHidden/>
          </w:rPr>
          <w:fldChar w:fldCharType="separate"/>
        </w:r>
        <w:r w:rsidR="008868D2">
          <w:rPr>
            <w:webHidden/>
          </w:rPr>
          <w:t>5</w:t>
        </w:r>
        <w:r>
          <w:rPr>
            <w:webHidden/>
          </w:rPr>
          <w:fldChar w:fldCharType="end"/>
        </w:r>
      </w:hyperlink>
    </w:p>
    <w:p w:rsidR="00551929" w:rsidRDefault="00551929">
      <w:pPr>
        <w:pStyle w:val="TM2"/>
        <w:rPr>
          <w:rFonts w:asciiTheme="minorHAnsi" w:eastAsiaTheme="minorEastAsia" w:hAnsiTheme="minorHAnsi" w:cstheme="minorBidi"/>
          <w:b w:val="0"/>
          <w:bCs w:val="0"/>
          <w:smallCaps w:val="0"/>
        </w:rPr>
      </w:pPr>
      <w:hyperlink w:anchor="_Toc39142410" w:history="1">
        <w:r w:rsidRPr="009928EE">
          <w:rPr>
            <w:rStyle w:val="Lienhypertexte"/>
          </w:rPr>
          <w:t>1.5. SYNTHESE DES TEXTES APPLICABLES</w:t>
        </w:r>
        <w:r>
          <w:rPr>
            <w:webHidden/>
          </w:rPr>
          <w:tab/>
        </w:r>
        <w:r>
          <w:rPr>
            <w:webHidden/>
          </w:rPr>
          <w:fldChar w:fldCharType="begin"/>
        </w:r>
        <w:r>
          <w:rPr>
            <w:webHidden/>
          </w:rPr>
          <w:instrText xml:space="preserve"> PAGEREF _Toc39142410 \h </w:instrText>
        </w:r>
        <w:r>
          <w:rPr>
            <w:webHidden/>
          </w:rPr>
        </w:r>
        <w:r>
          <w:rPr>
            <w:webHidden/>
          </w:rPr>
          <w:fldChar w:fldCharType="separate"/>
        </w:r>
        <w:r w:rsidR="008868D2">
          <w:rPr>
            <w:webHidden/>
          </w:rPr>
          <w:t>5</w:t>
        </w:r>
        <w:r>
          <w:rPr>
            <w:webHidden/>
          </w:rPr>
          <w:fldChar w:fldCharType="end"/>
        </w:r>
      </w:hyperlink>
    </w:p>
    <w:p w:rsidR="00551929" w:rsidRDefault="00551929">
      <w:pPr>
        <w:pStyle w:val="TM2"/>
        <w:rPr>
          <w:rFonts w:asciiTheme="minorHAnsi" w:eastAsiaTheme="minorEastAsia" w:hAnsiTheme="minorHAnsi" w:cstheme="minorBidi"/>
          <w:b w:val="0"/>
          <w:bCs w:val="0"/>
          <w:smallCaps w:val="0"/>
        </w:rPr>
      </w:pPr>
      <w:hyperlink w:anchor="_Toc39142411" w:history="1">
        <w:r w:rsidRPr="009928EE">
          <w:rPr>
            <w:rStyle w:val="Lienhypertexte"/>
          </w:rPr>
          <w:t>1.6. Description sommai</w:t>
        </w:r>
        <w:bookmarkStart w:id="0" w:name="_GoBack"/>
        <w:bookmarkEnd w:id="0"/>
        <w:r w:rsidRPr="009928EE">
          <w:rPr>
            <w:rStyle w:val="Lienhypertexte"/>
          </w:rPr>
          <w:t>re du projet</w:t>
        </w:r>
        <w:r>
          <w:rPr>
            <w:webHidden/>
          </w:rPr>
          <w:tab/>
        </w:r>
        <w:r>
          <w:rPr>
            <w:webHidden/>
          </w:rPr>
          <w:fldChar w:fldCharType="begin"/>
        </w:r>
        <w:r>
          <w:rPr>
            <w:webHidden/>
          </w:rPr>
          <w:instrText xml:space="preserve"> PAGEREF _Toc39142411 \h </w:instrText>
        </w:r>
        <w:r>
          <w:rPr>
            <w:webHidden/>
          </w:rPr>
        </w:r>
        <w:r>
          <w:rPr>
            <w:webHidden/>
          </w:rPr>
          <w:fldChar w:fldCharType="separate"/>
        </w:r>
        <w:r w:rsidR="008868D2">
          <w:rPr>
            <w:webHidden/>
          </w:rPr>
          <w:t>5</w:t>
        </w:r>
        <w:r>
          <w:rPr>
            <w:webHidden/>
          </w:rPr>
          <w:fldChar w:fldCharType="end"/>
        </w:r>
      </w:hyperlink>
    </w:p>
    <w:p w:rsidR="00551929" w:rsidRDefault="00551929">
      <w:pPr>
        <w:pStyle w:val="TM2"/>
        <w:rPr>
          <w:rFonts w:asciiTheme="minorHAnsi" w:eastAsiaTheme="minorEastAsia" w:hAnsiTheme="minorHAnsi" w:cstheme="minorBidi"/>
          <w:b w:val="0"/>
          <w:bCs w:val="0"/>
          <w:smallCaps w:val="0"/>
        </w:rPr>
      </w:pPr>
      <w:hyperlink w:anchor="_Toc39142412" w:history="1">
        <w:r w:rsidRPr="009928EE">
          <w:rPr>
            <w:rStyle w:val="Lienhypertexte"/>
          </w:rPr>
          <w:t>1.7. Calendrier prévisionnel</w:t>
        </w:r>
        <w:r>
          <w:rPr>
            <w:webHidden/>
          </w:rPr>
          <w:tab/>
        </w:r>
        <w:r>
          <w:rPr>
            <w:webHidden/>
          </w:rPr>
          <w:fldChar w:fldCharType="begin"/>
        </w:r>
        <w:r>
          <w:rPr>
            <w:webHidden/>
          </w:rPr>
          <w:instrText xml:space="preserve"> PAGEREF _Toc39142412 \h </w:instrText>
        </w:r>
        <w:r>
          <w:rPr>
            <w:webHidden/>
          </w:rPr>
        </w:r>
        <w:r>
          <w:rPr>
            <w:webHidden/>
          </w:rPr>
          <w:fldChar w:fldCharType="separate"/>
        </w:r>
        <w:r w:rsidR="008868D2">
          <w:rPr>
            <w:webHidden/>
          </w:rPr>
          <w:t>7</w:t>
        </w:r>
        <w:r>
          <w:rPr>
            <w:webHidden/>
          </w:rPr>
          <w:fldChar w:fldCharType="end"/>
        </w:r>
      </w:hyperlink>
    </w:p>
    <w:p w:rsidR="00551929" w:rsidRDefault="00551929">
      <w:pPr>
        <w:pStyle w:val="TM2"/>
        <w:rPr>
          <w:rFonts w:asciiTheme="minorHAnsi" w:eastAsiaTheme="minorEastAsia" w:hAnsiTheme="minorHAnsi" w:cstheme="minorBidi"/>
          <w:b w:val="0"/>
          <w:bCs w:val="0"/>
          <w:smallCaps w:val="0"/>
        </w:rPr>
      </w:pPr>
      <w:hyperlink w:anchor="_Toc39142413" w:history="1">
        <w:r w:rsidRPr="009928EE">
          <w:rPr>
            <w:rStyle w:val="Lienhypertexte"/>
          </w:rPr>
          <w:t>1.8. cout d’investissement</w:t>
        </w:r>
        <w:r>
          <w:rPr>
            <w:webHidden/>
          </w:rPr>
          <w:tab/>
        </w:r>
        <w:r>
          <w:rPr>
            <w:webHidden/>
          </w:rPr>
          <w:fldChar w:fldCharType="begin"/>
        </w:r>
        <w:r>
          <w:rPr>
            <w:webHidden/>
          </w:rPr>
          <w:instrText xml:space="preserve"> PAGEREF _Toc39142413 \h </w:instrText>
        </w:r>
        <w:r>
          <w:rPr>
            <w:webHidden/>
          </w:rPr>
        </w:r>
        <w:r>
          <w:rPr>
            <w:webHidden/>
          </w:rPr>
          <w:fldChar w:fldCharType="separate"/>
        </w:r>
        <w:r w:rsidR="008868D2">
          <w:rPr>
            <w:webHidden/>
          </w:rPr>
          <w:t>7</w:t>
        </w:r>
        <w:r>
          <w:rPr>
            <w:webHidden/>
          </w:rPr>
          <w:fldChar w:fldCharType="end"/>
        </w:r>
      </w:hyperlink>
    </w:p>
    <w:p w:rsidR="00551929" w:rsidRDefault="00551929">
      <w:pPr>
        <w:pStyle w:val="TM3"/>
        <w:tabs>
          <w:tab w:val="right" w:leader="dot" w:pos="10125"/>
        </w:tabs>
        <w:rPr>
          <w:rFonts w:eastAsiaTheme="minorEastAsia" w:cstheme="minorBidi"/>
          <w:smallCaps w:val="0"/>
          <w:noProof/>
        </w:rPr>
      </w:pPr>
      <w:hyperlink w:anchor="_Toc39142414" w:history="1">
        <w:r w:rsidRPr="009928EE">
          <w:rPr>
            <w:rStyle w:val="Lienhypertexte"/>
            <w:noProof/>
          </w:rPr>
          <w:t>1.8.1. Coûts d’entretien</w:t>
        </w:r>
        <w:r>
          <w:rPr>
            <w:noProof/>
            <w:webHidden/>
          </w:rPr>
          <w:tab/>
        </w:r>
        <w:r>
          <w:rPr>
            <w:noProof/>
            <w:webHidden/>
          </w:rPr>
          <w:fldChar w:fldCharType="begin"/>
        </w:r>
        <w:r>
          <w:rPr>
            <w:noProof/>
            <w:webHidden/>
          </w:rPr>
          <w:instrText xml:space="preserve"> PAGEREF _Toc39142414 \h </w:instrText>
        </w:r>
        <w:r>
          <w:rPr>
            <w:noProof/>
            <w:webHidden/>
          </w:rPr>
        </w:r>
        <w:r>
          <w:rPr>
            <w:noProof/>
            <w:webHidden/>
          </w:rPr>
          <w:fldChar w:fldCharType="separate"/>
        </w:r>
        <w:r w:rsidR="008868D2">
          <w:rPr>
            <w:noProof/>
            <w:webHidden/>
          </w:rPr>
          <w:t>7</w:t>
        </w:r>
        <w:r>
          <w:rPr>
            <w:noProof/>
            <w:webHidden/>
          </w:rPr>
          <w:fldChar w:fldCharType="end"/>
        </w:r>
      </w:hyperlink>
    </w:p>
    <w:p w:rsidR="00551929" w:rsidRDefault="00551929">
      <w:pPr>
        <w:pStyle w:val="TM3"/>
        <w:tabs>
          <w:tab w:val="right" w:leader="dot" w:pos="10125"/>
        </w:tabs>
        <w:rPr>
          <w:rFonts w:eastAsiaTheme="minorEastAsia" w:cstheme="minorBidi"/>
          <w:smallCaps w:val="0"/>
          <w:noProof/>
        </w:rPr>
      </w:pPr>
      <w:hyperlink w:anchor="_Toc39142415" w:history="1">
        <w:r w:rsidRPr="009928EE">
          <w:rPr>
            <w:rStyle w:val="Lienhypertexte"/>
            <w:noProof/>
          </w:rPr>
          <w:t>1.9.1. effets temporaires</w:t>
        </w:r>
        <w:r>
          <w:rPr>
            <w:noProof/>
            <w:webHidden/>
          </w:rPr>
          <w:tab/>
        </w:r>
        <w:r>
          <w:rPr>
            <w:noProof/>
            <w:webHidden/>
          </w:rPr>
          <w:fldChar w:fldCharType="begin"/>
        </w:r>
        <w:r>
          <w:rPr>
            <w:noProof/>
            <w:webHidden/>
          </w:rPr>
          <w:instrText xml:space="preserve"> PAGEREF _Toc39142415 \h </w:instrText>
        </w:r>
        <w:r>
          <w:rPr>
            <w:noProof/>
            <w:webHidden/>
          </w:rPr>
        </w:r>
        <w:r>
          <w:rPr>
            <w:noProof/>
            <w:webHidden/>
          </w:rPr>
          <w:fldChar w:fldCharType="separate"/>
        </w:r>
        <w:r w:rsidR="008868D2">
          <w:rPr>
            <w:noProof/>
            <w:webHidden/>
          </w:rPr>
          <w:t>7</w:t>
        </w:r>
        <w:r>
          <w:rPr>
            <w:noProof/>
            <w:webHidden/>
          </w:rPr>
          <w:fldChar w:fldCharType="end"/>
        </w:r>
      </w:hyperlink>
    </w:p>
    <w:p w:rsidR="00551929" w:rsidRDefault="00551929">
      <w:pPr>
        <w:pStyle w:val="TM2"/>
        <w:rPr>
          <w:rFonts w:asciiTheme="minorHAnsi" w:eastAsiaTheme="minorEastAsia" w:hAnsiTheme="minorHAnsi" w:cstheme="minorBidi"/>
          <w:b w:val="0"/>
          <w:bCs w:val="0"/>
          <w:smallCaps w:val="0"/>
        </w:rPr>
      </w:pPr>
      <w:hyperlink w:anchor="_Toc39142416" w:history="1">
        <w:r w:rsidRPr="009928EE">
          <w:rPr>
            <w:rStyle w:val="Lienhypertexte"/>
          </w:rPr>
          <w:t>1.10. estimation des fréquences des surverses</w:t>
        </w:r>
        <w:r>
          <w:rPr>
            <w:webHidden/>
          </w:rPr>
          <w:tab/>
        </w:r>
        <w:r>
          <w:rPr>
            <w:webHidden/>
          </w:rPr>
          <w:fldChar w:fldCharType="begin"/>
        </w:r>
        <w:r>
          <w:rPr>
            <w:webHidden/>
          </w:rPr>
          <w:instrText xml:space="preserve"> PAGEREF _Toc39142416 \h </w:instrText>
        </w:r>
        <w:r>
          <w:rPr>
            <w:webHidden/>
          </w:rPr>
        </w:r>
        <w:r>
          <w:rPr>
            <w:webHidden/>
          </w:rPr>
          <w:fldChar w:fldCharType="separate"/>
        </w:r>
        <w:r w:rsidR="008868D2">
          <w:rPr>
            <w:webHidden/>
          </w:rPr>
          <w:t>7</w:t>
        </w:r>
        <w:r>
          <w:rPr>
            <w:webHidden/>
          </w:rPr>
          <w:fldChar w:fldCharType="end"/>
        </w:r>
      </w:hyperlink>
    </w:p>
    <w:p w:rsidR="00551929" w:rsidRDefault="00551929">
      <w:pPr>
        <w:pStyle w:val="TM2"/>
        <w:rPr>
          <w:rFonts w:asciiTheme="minorHAnsi" w:eastAsiaTheme="minorEastAsia" w:hAnsiTheme="minorHAnsi" w:cstheme="minorBidi"/>
          <w:b w:val="0"/>
          <w:bCs w:val="0"/>
          <w:smallCaps w:val="0"/>
        </w:rPr>
      </w:pPr>
      <w:hyperlink w:anchor="_Toc39142417" w:history="1">
        <w:r w:rsidRPr="009928EE">
          <w:rPr>
            <w:rStyle w:val="Lienhypertexte"/>
          </w:rPr>
          <w:t>1.11. impacts sur les milieux naturels</w:t>
        </w:r>
        <w:r>
          <w:rPr>
            <w:webHidden/>
          </w:rPr>
          <w:tab/>
        </w:r>
        <w:r>
          <w:rPr>
            <w:webHidden/>
          </w:rPr>
          <w:fldChar w:fldCharType="begin"/>
        </w:r>
        <w:r>
          <w:rPr>
            <w:webHidden/>
          </w:rPr>
          <w:instrText xml:space="preserve"> PAGEREF _Toc39142417 \h </w:instrText>
        </w:r>
        <w:r>
          <w:rPr>
            <w:webHidden/>
          </w:rPr>
        </w:r>
        <w:r>
          <w:rPr>
            <w:webHidden/>
          </w:rPr>
          <w:fldChar w:fldCharType="separate"/>
        </w:r>
        <w:r w:rsidR="008868D2">
          <w:rPr>
            <w:webHidden/>
          </w:rPr>
          <w:t>8</w:t>
        </w:r>
        <w:r>
          <w:rPr>
            <w:webHidden/>
          </w:rPr>
          <w:fldChar w:fldCharType="end"/>
        </w:r>
      </w:hyperlink>
    </w:p>
    <w:p w:rsidR="00551929" w:rsidRDefault="00551929">
      <w:pPr>
        <w:pStyle w:val="TM2"/>
        <w:rPr>
          <w:rFonts w:asciiTheme="minorHAnsi" w:eastAsiaTheme="minorEastAsia" w:hAnsiTheme="minorHAnsi" w:cstheme="minorBidi"/>
          <w:b w:val="0"/>
          <w:bCs w:val="0"/>
          <w:smallCaps w:val="0"/>
        </w:rPr>
      </w:pPr>
      <w:hyperlink w:anchor="_Toc39142418" w:history="1">
        <w:r w:rsidRPr="009928EE">
          <w:rPr>
            <w:rStyle w:val="Lienhypertexte"/>
          </w:rPr>
          <w:t>1.12. compatibilité avec le sdage</w:t>
        </w:r>
        <w:r>
          <w:rPr>
            <w:webHidden/>
          </w:rPr>
          <w:tab/>
        </w:r>
        <w:r>
          <w:rPr>
            <w:webHidden/>
          </w:rPr>
          <w:fldChar w:fldCharType="begin"/>
        </w:r>
        <w:r>
          <w:rPr>
            <w:webHidden/>
          </w:rPr>
          <w:instrText xml:space="preserve"> PAGEREF _Toc39142418 \h </w:instrText>
        </w:r>
        <w:r>
          <w:rPr>
            <w:webHidden/>
          </w:rPr>
        </w:r>
        <w:r>
          <w:rPr>
            <w:webHidden/>
          </w:rPr>
          <w:fldChar w:fldCharType="separate"/>
        </w:r>
        <w:r w:rsidR="008868D2">
          <w:rPr>
            <w:webHidden/>
          </w:rPr>
          <w:t>8</w:t>
        </w:r>
        <w:r>
          <w:rPr>
            <w:webHidden/>
          </w:rPr>
          <w:fldChar w:fldCharType="end"/>
        </w:r>
      </w:hyperlink>
    </w:p>
    <w:p w:rsidR="00551929" w:rsidRDefault="00551929">
      <w:pPr>
        <w:pStyle w:val="TM2"/>
        <w:rPr>
          <w:rFonts w:asciiTheme="minorHAnsi" w:eastAsiaTheme="minorEastAsia" w:hAnsiTheme="minorHAnsi" w:cstheme="minorBidi"/>
          <w:b w:val="0"/>
          <w:bCs w:val="0"/>
          <w:smallCaps w:val="0"/>
        </w:rPr>
      </w:pPr>
      <w:hyperlink w:anchor="_Toc39142419" w:history="1">
        <w:r w:rsidRPr="009928EE">
          <w:rPr>
            <w:rStyle w:val="Lienhypertexte"/>
          </w:rPr>
          <w:t>1.13. Mesures préventives</w:t>
        </w:r>
        <w:r>
          <w:rPr>
            <w:webHidden/>
          </w:rPr>
          <w:tab/>
        </w:r>
        <w:r>
          <w:rPr>
            <w:webHidden/>
          </w:rPr>
          <w:fldChar w:fldCharType="begin"/>
        </w:r>
        <w:r>
          <w:rPr>
            <w:webHidden/>
          </w:rPr>
          <w:instrText xml:space="preserve"> PAGEREF _Toc39142419 \h </w:instrText>
        </w:r>
        <w:r>
          <w:rPr>
            <w:webHidden/>
          </w:rPr>
        </w:r>
        <w:r>
          <w:rPr>
            <w:webHidden/>
          </w:rPr>
          <w:fldChar w:fldCharType="separate"/>
        </w:r>
        <w:r w:rsidR="008868D2">
          <w:rPr>
            <w:webHidden/>
          </w:rPr>
          <w:t>8</w:t>
        </w:r>
        <w:r>
          <w:rPr>
            <w:webHidden/>
          </w:rPr>
          <w:fldChar w:fldCharType="end"/>
        </w:r>
      </w:hyperlink>
    </w:p>
    <w:p w:rsidR="0027418A" w:rsidRPr="005B6B1D" w:rsidRDefault="00206CEE" w:rsidP="00A217B9">
      <w:pPr>
        <w:pStyle w:val="TM1"/>
        <w:rPr>
          <w:highlight w:val="yellow"/>
        </w:rPr>
      </w:pPr>
      <w:r w:rsidRPr="005B6B1D">
        <w:rPr>
          <w:highlight w:val="yellow"/>
        </w:rPr>
        <w:fldChar w:fldCharType="end"/>
      </w:r>
    </w:p>
    <w:p w:rsidR="00B106DC" w:rsidRPr="005B6B1D" w:rsidRDefault="00B106DC" w:rsidP="00A217B9">
      <w:pPr>
        <w:rPr>
          <w:highlight w:val="yellow"/>
        </w:rPr>
      </w:pPr>
      <w:r w:rsidRPr="005B6B1D">
        <w:rPr>
          <w:highlight w:val="yellow"/>
        </w:rPr>
        <w:br w:type="page"/>
      </w:r>
    </w:p>
    <w:p w:rsidR="00304CD7" w:rsidRPr="005B6B1D" w:rsidRDefault="00304CD7" w:rsidP="00A217B9">
      <w:pPr>
        <w:rPr>
          <w:highlight w:val="yellow"/>
        </w:rPr>
      </w:pPr>
    </w:p>
    <w:p w:rsidR="000E7DFE" w:rsidRDefault="000E7DFE" w:rsidP="002C47B6">
      <w:pPr>
        <w:pStyle w:val="vidence"/>
      </w:pPr>
    </w:p>
    <w:p w:rsidR="009A52B2" w:rsidRPr="005B6B1D" w:rsidRDefault="009A52B2" w:rsidP="00A217B9">
      <w:pPr>
        <w:rPr>
          <w:highlight w:val="yellow"/>
        </w:rPr>
      </w:pPr>
    </w:p>
    <w:p w:rsidR="00AC1B3C" w:rsidRPr="005B6B1D" w:rsidRDefault="00AC1B3C" w:rsidP="00A217B9">
      <w:pPr>
        <w:rPr>
          <w:highlight w:val="yellow"/>
        </w:rPr>
      </w:pPr>
    </w:p>
    <w:p w:rsidR="00D20538" w:rsidRPr="008F66AA" w:rsidRDefault="00D20538" w:rsidP="002C47B6">
      <w:pPr>
        <w:pStyle w:val="vidence"/>
      </w:pPr>
      <w:bookmarkStart w:id="1" w:name="_Toc135625820"/>
      <w:bookmarkStart w:id="2" w:name="_Toc135625880"/>
      <w:bookmarkStart w:id="3" w:name="_Toc159667614"/>
      <w:r w:rsidRPr="008F66AA">
        <w:t>Préambule</w:t>
      </w:r>
      <w:bookmarkEnd w:id="1"/>
      <w:bookmarkEnd w:id="2"/>
      <w:bookmarkEnd w:id="3"/>
    </w:p>
    <w:p w:rsidR="00AC1B3C" w:rsidRPr="008F66AA" w:rsidRDefault="00AC1B3C" w:rsidP="00952ECB">
      <w:pPr>
        <w:pStyle w:val="Corpsdetexte"/>
      </w:pPr>
    </w:p>
    <w:p w:rsidR="00074C4D" w:rsidRPr="008F66AA" w:rsidRDefault="00074C4D" w:rsidP="00952ECB">
      <w:pPr>
        <w:pStyle w:val="Corpsdetexte"/>
      </w:pPr>
    </w:p>
    <w:p w:rsidR="00074C4D" w:rsidRPr="008F66AA" w:rsidRDefault="00074C4D" w:rsidP="00952ECB">
      <w:pPr>
        <w:pStyle w:val="Corpsdetexte"/>
      </w:pPr>
    </w:p>
    <w:p w:rsidR="006B37D0" w:rsidRDefault="006B37D0" w:rsidP="00A217B9">
      <w:pPr>
        <w:pStyle w:val="cdtaj01"/>
        <w:sectPr w:rsidR="006B37D0" w:rsidSect="003D2000">
          <w:footerReference w:type="default" r:id="rId10"/>
          <w:pgSz w:w="23814" w:h="16840" w:orient="landscape" w:code="8"/>
          <w:pgMar w:top="1134" w:right="1418" w:bottom="1134" w:left="1418" w:header="720" w:footer="720" w:gutter="0"/>
          <w:paperSrc w:first="7" w:other="7"/>
          <w:cols w:space="720"/>
        </w:sectPr>
      </w:pPr>
    </w:p>
    <w:p w:rsidR="00D20538" w:rsidRPr="008F66AA" w:rsidRDefault="00D20538" w:rsidP="00A217B9">
      <w:pPr>
        <w:pStyle w:val="cdtaj01"/>
      </w:pPr>
      <w:r w:rsidRPr="008F66AA">
        <w:lastRenderedPageBreak/>
        <w:t xml:space="preserve">La conscience croissante de la nécessité de la </w:t>
      </w:r>
      <w:r w:rsidRPr="008F66AA">
        <w:rPr>
          <w:b/>
        </w:rPr>
        <w:t>préservation de l'environnement</w:t>
      </w:r>
      <w:r w:rsidRPr="008F66AA">
        <w:t xml:space="preserve">, au sens du cadre de vie en général, </w:t>
      </w:r>
      <w:r w:rsidRPr="008F66AA">
        <w:rPr>
          <w:b/>
        </w:rPr>
        <w:t>de l'eau</w:t>
      </w:r>
      <w:r w:rsidRPr="008F66AA">
        <w:t xml:space="preserve"> en tant que ressource vitale et </w:t>
      </w:r>
      <w:r w:rsidR="00413489">
        <w:t xml:space="preserve">du </w:t>
      </w:r>
      <w:r w:rsidRPr="008F66AA">
        <w:t xml:space="preserve">patrimoine en particulier, a amené le législateur à développer des </w:t>
      </w:r>
      <w:r w:rsidRPr="008F66AA">
        <w:rPr>
          <w:b/>
        </w:rPr>
        <w:t>outils juridiques</w:t>
      </w:r>
      <w:r w:rsidRPr="008F66AA">
        <w:t xml:space="preserve"> visant à réglementer les activités diverses pouvant présenter des incidences sur le cadre de vie, la ressource en eau et les usages associés. </w:t>
      </w:r>
    </w:p>
    <w:p w:rsidR="00D20538" w:rsidRPr="008F66AA" w:rsidRDefault="00D20538" w:rsidP="00A217B9">
      <w:pPr>
        <w:pStyle w:val="cdtaj01"/>
      </w:pPr>
      <w:r w:rsidRPr="008F66AA">
        <w:t xml:space="preserve">Ainsi, les travaux ou installations modifiant l'écoulement naturel des eaux sont aujourd'hui soumis à une </w:t>
      </w:r>
      <w:r w:rsidRPr="008F66AA">
        <w:rPr>
          <w:b/>
        </w:rPr>
        <w:t>procédure préalable</w:t>
      </w:r>
      <w:r w:rsidRPr="008F66AA">
        <w:t xml:space="preserve"> permettant d'estimer leurs incidences et d'évaluer leur compatibilité avec la préservation du patrimoine naturel, du cadre de vie et de la ressource en eau.</w:t>
      </w:r>
    </w:p>
    <w:p w:rsidR="004534B3" w:rsidRPr="008F66AA" w:rsidRDefault="004534B3" w:rsidP="00952ECB">
      <w:pPr>
        <w:pStyle w:val="Corpsdetexte"/>
      </w:pPr>
    </w:p>
    <w:p w:rsidR="00FA2A4E" w:rsidRPr="008F66AA" w:rsidRDefault="00F235FB" w:rsidP="00A217B9">
      <w:pPr>
        <w:pStyle w:val="cdtaj01"/>
      </w:pPr>
      <w:r w:rsidRPr="008F66AA">
        <w:t>L</w:t>
      </w:r>
      <w:r w:rsidR="005B656A">
        <w:t>e</w:t>
      </w:r>
      <w:r w:rsidRPr="008F66AA">
        <w:t xml:space="preserve"> </w:t>
      </w:r>
      <w:r w:rsidR="005B656A">
        <w:rPr>
          <w:b/>
          <w:color w:val="0070C0"/>
        </w:rPr>
        <w:t>Syndicat Mixte des Bassins Versants</w:t>
      </w:r>
      <w:r w:rsidR="00F96155" w:rsidRPr="008F66AA">
        <w:t xml:space="preserve"> </w:t>
      </w:r>
      <w:r w:rsidR="003B5716" w:rsidRPr="008F66AA">
        <w:t>souhaite</w:t>
      </w:r>
      <w:r w:rsidR="00FA2A4E" w:rsidRPr="008F66AA">
        <w:t xml:space="preserve"> réaliser de</w:t>
      </w:r>
      <w:r w:rsidR="00D84A1A" w:rsidRPr="008F66AA">
        <w:t>s</w:t>
      </w:r>
      <w:r w:rsidR="00FA2A4E" w:rsidRPr="008F66AA">
        <w:t xml:space="preserve"> travaux de lutte contre le ruissellement et de protection </w:t>
      </w:r>
      <w:r w:rsidR="00706E40">
        <w:t xml:space="preserve">contre les inondations </w:t>
      </w:r>
      <w:r w:rsidR="00FA2A4E" w:rsidRPr="008F66AA">
        <w:t xml:space="preserve">sur </w:t>
      </w:r>
      <w:r w:rsidR="009D6CDF" w:rsidRPr="008F66AA">
        <w:t>le</w:t>
      </w:r>
      <w:r w:rsidR="00706E40">
        <w:t>s</w:t>
      </w:r>
      <w:r w:rsidR="00382C58" w:rsidRPr="008F66AA">
        <w:t xml:space="preserve"> </w:t>
      </w:r>
      <w:r w:rsidR="009D6CDF" w:rsidRPr="008F66AA">
        <w:rPr>
          <w:b/>
        </w:rPr>
        <w:t>sous-</w:t>
      </w:r>
      <w:r w:rsidR="00382C58" w:rsidRPr="008F66AA">
        <w:rPr>
          <w:b/>
        </w:rPr>
        <w:t>bassin</w:t>
      </w:r>
      <w:r w:rsidR="00706E40">
        <w:rPr>
          <w:b/>
        </w:rPr>
        <w:t>s</w:t>
      </w:r>
      <w:r w:rsidR="00382C58" w:rsidRPr="008F66AA">
        <w:rPr>
          <w:b/>
        </w:rPr>
        <w:t xml:space="preserve"> versant</w:t>
      </w:r>
      <w:r w:rsidR="00706E40">
        <w:rPr>
          <w:b/>
        </w:rPr>
        <w:t>s</w:t>
      </w:r>
      <w:r w:rsidR="00382C58" w:rsidRPr="008F66AA">
        <w:rPr>
          <w:b/>
        </w:rPr>
        <w:t xml:space="preserve"> </w:t>
      </w:r>
      <w:r w:rsidR="005B656A">
        <w:rPr>
          <w:b/>
        </w:rPr>
        <w:t xml:space="preserve">de la </w:t>
      </w:r>
      <w:proofErr w:type="spellStart"/>
      <w:r w:rsidR="005B656A">
        <w:rPr>
          <w:b/>
        </w:rPr>
        <w:t>Cabotterie</w:t>
      </w:r>
      <w:proofErr w:type="spellEnd"/>
      <w:r w:rsidR="005B656A">
        <w:rPr>
          <w:b/>
        </w:rPr>
        <w:t xml:space="preserve"> commune de HENOUVILLE</w:t>
      </w:r>
    </w:p>
    <w:p w:rsidR="000302EE" w:rsidRDefault="00046A2C" w:rsidP="00A217B9">
      <w:pPr>
        <w:pStyle w:val="cdtaj01"/>
      </w:pPr>
      <w:r w:rsidRPr="004D4A63">
        <w:t xml:space="preserve">Ce projet fait suite à </w:t>
      </w:r>
      <w:r w:rsidR="004D4A63" w:rsidRPr="004D4A63">
        <w:t>une</w:t>
      </w:r>
      <w:r w:rsidRPr="004D4A63">
        <w:t xml:space="preserve"> </w:t>
      </w:r>
      <w:r w:rsidRPr="004D4A63">
        <w:rPr>
          <w:u w:val="single"/>
        </w:rPr>
        <w:t>étude hydraulique</w:t>
      </w:r>
      <w:r w:rsidRPr="004D4A63">
        <w:t xml:space="preserve"> réalisée</w:t>
      </w:r>
      <w:r w:rsidR="00A57EA7" w:rsidRPr="004D4A63">
        <w:t>,</w:t>
      </w:r>
      <w:r w:rsidRPr="004D4A63">
        <w:t xml:space="preserve"> </w:t>
      </w:r>
      <w:r w:rsidR="00897DCE" w:rsidRPr="004D4A63">
        <w:t xml:space="preserve">sous maîtrise d’ouvrage </w:t>
      </w:r>
      <w:r w:rsidR="00F477BE" w:rsidRPr="004D4A63">
        <w:t>d</w:t>
      </w:r>
      <w:r w:rsidR="00D63B6A" w:rsidRPr="004D4A63">
        <w:t>e la</w:t>
      </w:r>
      <w:r w:rsidR="00F477BE" w:rsidRPr="004D4A63">
        <w:t xml:space="preserve"> </w:t>
      </w:r>
      <w:r w:rsidR="005B656A" w:rsidRPr="004D4A63">
        <w:rPr>
          <w:b/>
        </w:rPr>
        <w:t>Syndicat Mixte des Bassins Versants</w:t>
      </w:r>
      <w:r w:rsidR="00A57EA7" w:rsidRPr="004D4A63">
        <w:t>,</w:t>
      </w:r>
      <w:r w:rsidR="004F1544" w:rsidRPr="004D4A63">
        <w:t xml:space="preserve"> </w:t>
      </w:r>
      <w:r w:rsidR="00F235FB" w:rsidRPr="004D4A63">
        <w:t xml:space="preserve">en </w:t>
      </w:r>
      <w:r w:rsidR="00013D43" w:rsidRPr="004D4A63">
        <w:t>20</w:t>
      </w:r>
      <w:r w:rsidR="004D4A63" w:rsidRPr="004D4A63">
        <w:t>0</w:t>
      </w:r>
      <w:r w:rsidR="00027466" w:rsidRPr="004D4A63">
        <w:t>6</w:t>
      </w:r>
      <w:r w:rsidR="00DB0B62" w:rsidRPr="004D4A63">
        <w:t xml:space="preserve"> </w:t>
      </w:r>
      <w:r w:rsidR="00F235FB" w:rsidRPr="004D4A63">
        <w:t xml:space="preserve">par le bureau d’études </w:t>
      </w:r>
      <w:r w:rsidR="005B656A" w:rsidRPr="004D4A63">
        <w:rPr>
          <w:b/>
        </w:rPr>
        <w:t>ANTEA GROUP</w:t>
      </w:r>
      <w:r w:rsidR="008F66AA" w:rsidRPr="004D4A63">
        <w:t xml:space="preserve">, puis </w:t>
      </w:r>
      <w:r w:rsidR="00DB0B62" w:rsidRPr="004D4A63">
        <w:t xml:space="preserve">sous la maitrise </w:t>
      </w:r>
    </w:p>
    <w:p w:rsidR="000302EE" w:rsidRDefault="000302EE" w:rsidP="00A217B9">
      <w:pPr>
        <w:pStyle w:val="cdtaj01"/>
      </w:pPr>
      <w:proofErr w:type="gramStart"/>
      <w:r w:rsidRPr="004D4A63">
        <w:t>d’ouvrage</w:t>
      </w:r>
      <w:proofErr w:type="gramEnd"/>
      <w:r w:rsidRPr="004D4A63">
        <w:t xml:space="preserve"> de la commune de HENOUVILLE pour un schéma pluvial présenté en 2011 par le bureau d’études </w:t>
      </w:r>
      <w:r w:rsidRPr="004D4A63">
        <w:rPr>
          <w:b/>
        </w:rPr>
        <w:t>INGETEC</w:t>
      </w:r>
      <w:r w:rsidRPr="004D4A63">
        <w:t xml:space="preserve"> et à l’étude de faisabilité et aux </w:t>
      </w:r>
      <w:r w:rsidRPr="004D4A63">
        <w:rPr>
          <w:u w:val="single"/>
        </w:rPr>
        <w:t>projets</w:t>
      </w:r>
      <w:r w:rsidRPr="004D4A63">
        <w:t xml:space="preserve"> réalisés par </w:t>
      </w:r>
      <w:r w:rsidRPr="004D4A63">
        <w:rPr>
          <w:b/>
        </w:rPr>
        <w:t>SEEN</w:t>
      </w:r>
      <w:r w:rsidRPr="004D4A63">
        <w:t xml:space="preserve"> dans le cadre de sa mission de maîtrise d’œuvre depuis 2012.</w:t>
      </w:r>
    </w:p>
    <w:p w:rsidR="000302EE" w:rsidRDefault="002C47B6" w:rsidP="00A217B9">
      <w:pPr>
        <w:pStyle w:val="cdtaj01"/>
        <w:rPr>
          <w:u w:val="single"/>
        </w:rPr>
      </w:pPr>
      <w:r w:rsidRPr="008F66AA">
        <w:t xml:space="preserve">Ce projet doit faire l’objet d’une </w:t>
      </w:r>
      <w:r w:rsidRPr="008F66AA">
        <w:rPr>
          <w:b/>
        </w:rPr>
        <w:t>enquête publique</w:t>
      </w:r>
      <w:r w:rsidRPr="008F66AA">
        <w:t>, au titre de plusieurs textes de référence, ce qui a conduit l</w:t>
      </w:r>
      <w:r>
        <w:t>e</w:t>
      </w:r>
      <w:r w:rsidRPr="008F66AA">
        <w:t xml:space="preserve"> </w:t>
      </w:r>
      <w:r>
        <w:rPr>
          <w:b/>
        </w:rPr>
        <w:t>Syndicat Mixte des Bassins Versants</w:t>
      </w:r>
      <w:r w:rsidRPr="008F66AA">
        <w:t xml:space="preserve"> </w:t>
      </w:r>
      <w:r>
        <w:t>à</w:t>
      </w:r>
      <w:r w:rsidRPr="008F66AA">
        <w:t xml:space="preserve"> choisir une </w:t>
      </w:r>
      <w:r w:rsidRPr="008F66AA">
        <w:rPr>
          <w:u w:val="single"/>
        </w:rPr>
        <w:t>procédure d’enquêtes conjointes</w:t>
      </w:r>
    </w:p>
    <w:p w:rsidR="002C47B6" w:rsidRDefault="002C47B6" w:rsidP="00A217B9">
      <w:pPr>
        <w:pStyle w:val="cdtaj01"/>
        <w:rPr>
          <w:u w:val="single"/>
        </w:rPr>
      </w:pPr>
    </w:p>
    <w:p w:rsidR="002C47B6" w:rsidRPr="002C47B6" w:rsidRDefault="002C47B6" w:rsidP="002C47B6">
      <w:pPr>
        <w:pStyle w:val="titre0"/>
      </w:pPr>
      <w:bookmarkStart w:id="4" w:name="_Toc39142403"/>
      <w:r w:rsidRPr="002C47B6">
        <w:t>notice explicative</w:t>
      </w:r>
      <w:bookmarkEnd w:id="4"/>
    </w:p>
    <w:p w:rsidR="002C47B6" w:rsidRDefault="002C47B6" w:rsidP="00A217B9">
      <w:pPr>
        <w:pStyle w:val="cdtaj01"/>
        <w:rPr>
          <w:u w:val="single"/>
        </w:rPr>
      </w:pPr>
    </w:p>
    <w:p w:rsidR="002C47B6" w:rsidRDefault="002C47B6" w:rsidP="00A217B9">
      <w:pPr>
        <w:pStyle w:val="cdtaj01"/>
      </w:pPr>
    </w:p>
    <w:p w:rsidR="002C47B6" w:rsidRPr="006042DB" w:rsidRDefault="002C47B6" w:rsidP="00816B9E">
      <w:pPr>
        <w:pStyle w:val="Titre1"/>
      </w:pPr>
      <w:bookmarkStart w:id="5" w:name="_Toc39142404"/>
      <w:r w:rsidRPr="006042DB">
        <w:t>Objet de l’enquête</w:t>
      </w:r>
      <w:bookmarkEnd w:id="5"/>
    </w:p>
    <w:p w:rsidR="002C47B6" w:rsidRPr="006042DB" w:rsidRDefault="002C47B6" w:rsidP="002C47B6"/>
    <w:p w:rsidR="002C47B6" w:rsidRDefault="002C47B6" w:rsidP="002C47B6">
      <w:pPr>
        <w:pStyle w:val="Titre2"/>
      </w:pPr>
      <w:bookmarkStart w:id="6" w:name="_Toc39142405"/>
      <w:r>
        <w:t>présentation du MAITRE D’OUVRAGE</w:t>
      </w:r>
      <w:bookmarkEnd w:id="6"/>
    </w:p>
    <w:p w:rsidR="002C47B6" w:rsidRPr="002C47B6" w:rsidRDefault="002C47B6" w:rsidP="002C47B6"/>
    <w:p w:rsidR="002C47B6" w:rsidRDefault="002C47B6" w:rsidP="002C47B6">
      <w:pPr>
        <w:pStyle w:val="cdtaj01"/>
      </w:pPr>
      <w:r w:rsidRPr="00733618">
        <w:t>L</w:t>
      </w:r>
      <w:r>
        <w:t>e</w:t>
      </w:r>
      <w:r w:rsidRPr="00733618">
        <w:t xml:space="preserve"> </w:t>
      </w:r>
      <w:r>
        <w:rPr>
          <w:b/>
          <w:color w:val="0070C0"/>
        </w:rPr>
        <w:t>SMBV de la FONTAINE, DE LA CABOTTERIE ET DE SAINT MARTIN DE BOSCHERVILLE</w:t>
      </w:r>
      <w:r w:rsidRPr="005D603E">
        <w:rPr>
          <w:b/>
          <w:color w:val="0070C0"/>
        </w:rPr>
        <w:t xml:space="preserve"> </w:t>
      </w:r>
      <w:r w:rsidRPr="00733618">
        <w:t xml:space="preserve">a </w:t>
      </w:r>
      <w:r>
        <w:t xml:space="preserve">pour </w:t>
      </w:r>
      <w:r w:rsidRPr="00733618">
        <w:t xml:space="preserve">vocation </w:t>
      </w:r>
      <w:r>
        <w:t>de</w:t>
      </w:r>
      <w:r w:rsidRPr="00733618">
        <w:t xml:space="preserve"> </w:t>
      </w:r>
      <w:r>
        <w:t>viser la maîtrise des ruissellements sur les axes d’intérêt communautaire. Cela se traduit par des programmes de travaux</w:t>
      </w:r>
      <w:r w:rsidRPr="004F1520">
        <w:t xml:space="preserve"> de lutte contre le ruis</w:t>
      </w:r>
      <w:r>
        <w:t>sellement, l’érosion des terres,</w:t>
      </w:r>
      <w:r w:rsidRPr="004F1520">
        <w:t xml:space="preserve"> les</w:t>
      </w:r>
      <w:r w:rsidRPr="00733618">
        <w:t xml:space="preserve"> inondations et de </w:t>
      </w:r>
      <w:r>
        <w:t xml:space="preserve">permettre la </w:t>
      </w:r>
      <w:r w:rsidRPr="00733618">
        <w:t>protection de la ressource sur son territoire de compétence.</w:t>
      </w:r>
    </w:p>
    <w:p w:rsidR="002C47B6" w:rsidRDefault="002C47B6" w:rsidP="002C47B6">
      <w:pPr>
        <w:pStyle w:val="cdtaj01"/>
      </w:pPr>
    </w:p>
    <w:p w:rsidR="002C47B6" w:rsidRPr="004D4A63" w:rsidRDefault="002C47B6" w:rsidP="002C47B6">
      <w:pPr>
        <w:pStyle w:val="cdtaj01"/>
      </w:pPr>
      <w:r>
        <w:t xml:space="preserve">Le Syndicat Mixte des Bassins Versants de la Fontaine, de la </w:t>
      </w:r>
      <w:proofErr w:type="spellStart"/>
      <w:r>
        <w:t>Cabotterie</w:t>
      </w:r>
      <w:proofErr w:type="spellEnd"/>
      <w:r>
        <w:t xml:space="preserve"> et de Saint Martin de </w:t>
      </w:r>
      <w:proofErr w:type="spellStart"/>
      <w:r>
        <w:t>Boscherville</w:t>
      </w:r>
      <w:proofErr w:type="spellEnd"/>
      <w:r>
        <w:t xml:space="preserve"> </w:t>
      </w:r>
      <w:r w:rsidRPr="008710E1">
        <w:t xml:space="preserve">a été créé </w:t>
      </w:r>
      <w:r w:rsidRPr="004D4A63">
        <w:t xml:space="preserve">le 01 décembre 2002. </w:t>
      </w:r>
    </w:p>
    <w:p w:rsidR="002C47B6" w:rsidRPr="008710E1" w:rsidRDefault="002C47B6" w:rsidP="002C47B6">
      <w:pPr>
        <w:pStyle w:val="cdtaj01"/>
      </w:pPr>
      <w:r>
        <w:t xml:space="preserve">La prise de compétence pour la lutte contre les inondations </w:t>
      </w:r>
      <w:r w:rsidRPr="008710E1">
        <w:t>f</w:t>
      </w:r>
      <w:r>
        <w:t>ait</w:t>
      </w:r>
      <w:r w:rsidRPr="008710E1">
        <w:t xml:space="preserve"> suite aux inondations à répétition et ont eu pour objectif de faire travailler ensemble les communes de l’amont et les communes de l’aval sur </w:t>
      </w:r>
      <w:r>
        <w:t>cette problématique.</w:t>
      </w:r>
    </w:p>
    <w:p w:rsidR="002C47B6" w:rsidRDefault="002C47B6" w:rsidP="002C47B6">
      <w:pPr>
        <w:pStyle w:val="cdtaj01"/>
      </w:pPr>
    </w:p>
    <w:p w:rsidR="000302EE" w:rsidRDefault="002C47B6" w:rsidP="002C47B6">
      <w:pPr>
        <w:pStyle w:val="cdtaj01"/>
      </w:pPr>
      <w:r w:rsidRPr="00C10DC3">
        <w:rPr>
          <w:b/>
        </w:rPr>
        <w:t xml:space="preserve">Le Syndicat Mixte des Bassins Versants de la Fontaine, de la </w:t>
      </w:r>
      <w:proofErr w:type="spellStart"/>
      <w:r w:rsidRPr="00C10DC3">
        <w:rPr>
          <w:b/>
        </w:rPr>
        <w:t>Cabotterie</w:t>
      </w:r>
      <w:proofErr w:type="spellEnd"/>
      <w:r w:rsidRPr="00C10DC3">
        <w:rPr>
          <w:b/>
        </w:rPr>
        <w:t xml:space="preserve"> et de Saint Martin de </w:t>
      </w:r>
      <w:proofErr w:type="spellStart"/>
      <w:r w:rsidRPr="00C10DC3">
        <w:rPr>
          <w:b/>
        </w:rPr>
        <w:t>Boscherville</w:t>
      </w:r>
      <w:proofErr w:type="spellEnd"/>
      <w:r>
        <w:t xml:space="preserve"> </w:t>
      </w:r>
      <w:r w:rsidRPr="002528D7">
        <w:t xml:space="preserve">s'étend sur les 200 km² correspondant aux limites de bassin versant hydrographique de la rive sud-ouest de la Seine, et comprend le territoire de </w:t>
      </w:r>
      <w:r>
        <w:rPr>
          <w:b/>
        </w:rPr>
        <w:t>7</w:t>
      </w:r>
      <w:r w:rsidRPr="00C10DC3">
        <w:rPr>
          <w:b/>
        </w:rPr>
        <w:t>communes</w:t>
      </w:r>
      <w:r w:rsidRPr="00C10DC3">
        <w:t xml:space="preserve">, </w:t>
      </w:r>
      <w:r>
        <w:t>partiellement</w:t>
      </w:r>
    </w:p>
    <w:p w:rsidR="000302EE" w:rsidRDefault="002C47B6" w:rsidP="00A217B9">
      <w:pPr>
        <w:pStyle w:val="cdtaj01"/>
      </w:pPr>
      <w:r>
        <w:rPr>
          <w:noProof/>
        </w:rPr>
        <w:drawing>
          <wp:anchor distT="0" distB="0" distL="114300" distR="114300" simplePos="0" relativeHeight="251702272" behindDoc="1" locked="0" layoutInCell="1" allowOverlap="1" wp14:anchorId="282A90C4" wp14:editId="0400647B">
            <wp:simplePos x="0" y="0"/>
            <wp:positionH relativeFrom="column">
              <wp:posOffset>83820</wp:posOffset>
            </wp:positionH>
            <wp:positionV relativeFrom="paragraph">
              <wp:posOffset>217805</wp:posOffset>
            </wp:positionV>
            <wp:extent cx="6315710" cy="4762500"/>
            <wp:effectExtent l="0" t="0" r="8890" b="0"/>
            <wp:wrapTight wrapText="bothSides">
              <wp:wrapPolygon edited="0">
                <wp:start x="0" y="0"/>
                <wp:lineTo x="0" y="21514"/>
                <wp:lineTo x="21565" y="21514"/>
                <wp:lineTo x="2156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315710" cy="4762500"/>
                    </a:xfrm>
                    <a:prstGeom prst="rect">
                      <a:avLst/>
                    </a:prstGeom>
                  </pic:spPr>
                </pic:pic>
              </a:graphicData>
            </a:graphic>
            <wp14:sizeRelH relativeFrom="page">
              <wp14:pctWidth>0</wp14:pctWidth>
            </wp14:sizeRelH>
            <wp14:sizeRelV relativeFrom="page">
              <wp14:pctHeight>0</wp14:pctHeight>
            </wp14:sizeRelV>
          </wp:anchor>
        </w:drawing>
      </w:r>
    </w:p>
    <w:p w:rsidR="000302EE" w:rsidRDefault="000302EE" w:rsidP="00A217B9">
      <w:pPr>
        <w:pStyle w:val="cdtaj01"/>
      </w:pPr>
    </w:p>
    <w:p w:rsidR="002C47B6" w:rsidRPr="002528D7" w:rsidRDefault="002C47B6" w:rsidP="002C47B6">
      <w:pPr>
        <w:pStyle w:val="puceaj03"/>
      </w:pPr>
      <w:r w:rsidRPr="00C10DC3">
        <w:rPr>
          <w:b/>
        </w:rPr>
        <w:t xml:space="preserve">Le Syndicat Mixte des Bassins Versants de la Fontaine, de la </w:t>
      </w:r>
      <w:proofErr w:type="spellStart"/>
      <w:r w:rsidRPr="00C10DC3">
        <w:rPr>
          <w:b/>
        </w:rPr>
        <w:t>Cabotterie</w:t>
      </w:r>
      <w:proofErr w:type="spellEnd"/>
      <w:r w:rsidRPr="00C10DC3">
        <w:rPr>
          <w:b/>
        </w:rPr>
        <w:t xml:space="preserve"> et</w:t>
      </w:r>
      <w:r>
        <w:rPr>
          <w:b/>
        </w:rPr>
        <w:t xml:space="preserve"> de Saint Martin de </w:t>
      </w:r>
      <w:proofErr w:type="spellStart"/>
      <w:r>
        <w:rPr>
          <w:b/>
        </w:rPr>
        <w:t>Boscherville</w:t>
      </w:r>
      <w:proofErr w:type="spellEnd"/>
      <w:r>
        <w:rPr>
          <w:b/>
        </w:rPr>
        <w:t>,</w:t>
      </w:r>
      <w:r w:rsidRPr="00257236">
        <w:t xml:space="preserve"> </w:t>
      </w:r>
      <w:r w:rsidRPr="002528D7">
        <w:t xml:space="preserve">s’est engagé dans la phase de conception le 28 janvier 2011, en lançant une étude de faisabilité pour les </w:t>
      </w:r>
      <w:r w:rsidRPr="002528D7">
        <w:rPr>
          <w:u w:val="single"/>
        </w:rPr>
        <w:t xml:space="preserve">solutions d’aménagements du sous bassin versant </w:t>
      </w:r>
      <w:r>
        <w:rPr>
          <w:u w:val="single"/>
        </w:rPr>
        <w:t xml:space="preserve">du Sous bassin versant de la </w:t>
      </w:r>
      <w:proofErr w:type="spellStart"/>
      <w:r>
        <w:rPr>
          <w:u w:val="single"/>
        </w:rPr>
        <w:t>Cabotterie</w:t>
      </w:r>
      <w:proofErr w:type="spellEnd"/>
      <w:r w:rsidRPr="002528D7">
        <w:rPr>
          <w:u w:val="single"/>
        </w:rPr>
        <w:t>.</w:t>
      </w:r>
    </w:p>
    <w:p w:rsidR="002C47B6" w:rsidRDefault="002C47B6" w:rsidP="002C47B6">
      <w:pPr>
        <w:pStyle w:val="cdtaj01"/>
      </w:pPr>
      <w:r w:rsidRPr="002528D7">
        <w:t xml:space="preserve">L’objectif des travaux est de </w:t>
      </w:r>
      <w:r w:rsidRPr="004D4A63">
        <w:t xml:space="preserve">réaliser aménagements </w:t>
      </w:r>
      <w:r w:rsidRPr="002528D7">
        <w:t xml:space="preserve">répartis sur le territoire du sous bassin versant </w:t>
      </w:r>
      <w:r>
        <w:t xml:space="preserve">de la </w:t>
      </w:r>
      <w:proofErr w:type="spellStart"/>
      <w:r>
        <w:t>Cabotterie</w:t>
      </w:r>
      <w:proofErr w:type="spellEnd"/>
      <w:r w:rsidRPr="002528D7">
        <w:t xml:space="preserve">, combinant </w:t>
      </w:r>
      <w:r w:rsidRPr="0003473E">
        <w:t>l’hydraulique douce et la rétention des eaux av</w:t>
      </w:r>
      <w:r>
        <w:t>ant leur restitution au milieu.</w:t>
      </w:r>
    </w:p>
    <w:p w:rsidR="000302EE" w:rsidRDefault="002C47B6" w:rsidP="00A217B9">
      <w:pPr>
        <w:pStyle w:val="cdtaj01"/>
      </w:pPr>
      <w:r>
        <w:rPr>
          <w:noProof/>
        </w:rPr>
        <w:lastRenderedPageBreak/>
        <w:drawing>
          <wp:inline distT="0" distB="0" distL="0" distR="0" wp14:anchorId="1E1B7BC8" wp14:editId="1F686ADF">
            <wp:extent cx="5972810" cy="2997200"/>
            <wp:effectExtent l="0" t="0" r="889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2997200"/>
                    </a:xfrm>
                    <a:prstGeom prst="rect">
                      <a:avLst/>
                    </a:prstGeom>
                  </pic:spPr>
                </pic:pic>
              </a:graphicData>
            </a:graphic>
          </wp:inline>
        </w:drawing>
      </w:r>
    </w:p>
    <w:p w:rsidR="000302EE" w:rsidRDefault="000302EE" w:rsidP="00A217B9">
      <w:pPr>
        <w:pStyle w:val="cdtaj01"/>
      </w:pPr>
    </w:p>
    <w:p w:rsidR="002C47B6" w:rsidRPr="00DC532C" w:rsidRDefault="002C47B6" w:rsidP="002C47B6">
      <w:pPr>
        <w:pStyle w:val="cdtaj01"/>
      </w:pPr>
      <w:r w:rsidRPr="00750E94">
        <w:t xml:space="preserve">Le </w:t>
      </w:r>
      <w:r w:rsidRPr="00E87DD8">
        <w:rPr>
          <w:b/>
        </w:rPr>
        <w:t xml:space="preserve">sous bassin versant </w:t>
      </w:r>
      <w:r>
        <w:rPr>
          <w:b/>
        </w:rPr>
        <w:t xml:space="preserve">de la </w:t>
      </w:r>
      <w:proofErr w:type="spellStart"/>
      <w:r>
        <w:rPr>
          <w:b/>
        </w:rPr>
        <w:t>Cabotterie</w:t>
      </w:r>
      <w:proofErr w:type="spellEnd"/>
      <w:r w:rsidRPr="002528D7">
        <w:t xml:space="preserve">, objet de la présente tranche de travaux, avoisine les </w:t>
      </w:r>
      <w:r>
        <w:rPr>
          <w:b/>
        </w:rPr>
        <w:t>137,56</w:t>
      </w:r>
      <w:r w:rsidRPr="002528D7">
        <w:rPr>
          <w:b/>
        </w:rPr>
        <w:t xml:space="preserve"> ha</w:t>
      </w:r>
      <w:r w:rsidRPr="002528D7">
        <w:t xml:space="preserve">. </w:t>
      </w:r>
      <w:r>
        <w:t>Concernant</w:t>
      </w:r>
      <w:r w:rsidRPr="00DC532C">
        <w:t xml:space="preserve"> </w:t>
      </w:r>
      <w:r>
        <w:t>l’exutoire des bassins versant, seule la commune</w:t>
      </w:r>
      <w:r w:rsidRPr="00DC532C">
        <w:t xml:space="preserve"> </w:t>
      </w:r>
      <w:r>
        <w:t>de HENOUVILLE est</w:t>
      </w:r>
      <w:r w:rsidRPr="00DC532C">
        <w:t xml:space="preserve"> directement concernée par les projets </w:t>
      </w:r>
      <w:r>
        <w:t>et les travaux</w:t>
      </w:r>
      <w:r w:rsidRPr="00DC532C">
        <w:t xml:space="preserve">. </w:t>
      </w:r>
    </w:p>
    <w:p w:rsidR="002C47B6" w:rsidRDefault="002C47B6" w:rsidP="002C47B6">
      <w:pPr>
        <w:pStyle w:val="cdtaj01"/>
      </w:pPr>
      <w:r>
        <w:t>Ces sous bassins versants sont</w:t>
      </w:r>
      <w:r w:rsidRPr="00750E94">
        <w:t xml:space="preserve"> sensible</w:t>
      </w:r>
      <w:r>
        <w:t>s</w:t>
      </w:r>
      <w:r w:rsidRPr="00750E94">
        <w:t xml:space="preserve"> aux phénomènes de ruissellements, d’érosion </w:t>
      </w:r>
      <w:r w:rsidRPr="0040098B">
        <w:t>des</w:t>
      </w:r>
      <w:r w:rsidRPr="00A11571">
        <w:t xml:space="preserve"> terres et d’inondations. </w:t>
      </w:r>
    </w:p>
    <w:p w:rsidR="000302EE" w:rsidRDefault="000302EE" w:rsidP="00A217B9">
      <w:pPr>
        <w:pStyle w:val="cdtaj01"/>
      </w:pPr>
    </w:p>
    <w:p w:rsidR="002C47B6" w:rsidRPr="00F53CC3" w:rsidRDefault="002C47B6" w:rsidP="002C47B6">
      <w:pPr>
        <w:pStyle w:val="Titre2"/>
      </w:pPr>
      <w:bookmarkStart w:id="7" w:name="_Toc39142406"/>
      <w:r w:rsidRPr="00F53CC3">
        <w:t>programme de travaux</w:t>
      </w:r>
      <w:bookmarkEnd w:id="7"/>
      <w:r w:rsidRPr="00F53CC3">
        <w:t xml:space="preserve"> </w:t>
      </w:r>
    </w:p>
    <w:p w:rsidR="000302EE" w:rsidRDefault="000302EE" w:rsidP="00A217B9">
      <w:pPr>
        <w:pStyle w:val="cdtaj01"/>
      </w:pPr>
    </w:p>
    <w:p w:rsidR="002C47B6" w:rsidRDefault="002C47B6" w:rsidP="002C47B6">
      <w:pPr>
        <w:pStyle w:val="puceaj03"/>
      </w:pPr>
      <w:r w:rsidRPr="0003473E">
        <w:t>Création d’ouvrages structurants, de type bassin tampon, petit barrage ;</w:t>
      </w:r>
    </w:p>
    <w:p w:rsidR="002C47B6" w:rsidRDefault="002C47B6" w:rsidP="002C47B6">
      <w:pPr>
        <w:pStyle w:val="puceaj03"/>
      </w:pPr>
      <w:r w:rsidRPr="007D6070">
        <w:t>Aménagement des débit</w:t>
      </w:r>
      <w:r>
        <w:t>s</w:t>
      </w:r>
      <w:r w:rsidRPr="007D6070">
        <w:t xml:space="preserve"> de fuite et des déversoir</w:t>
      </w:r>
      <w:r>
        <w:t>s</w:t>
      </w:r>
      <w:r w:rsidRPr="007D6070">
        <w:t xml:space="preserve"> de crue</w:t>
      </w:r>
      <w:r>
        <w:t>s</w:t>
      </w:r>
      <w:r w:rsidRPr="007D6070">
        <w:t xml:space="preserve"> pour la protection des ouvrages ;</w:t>
      </w:r>
    </w:p>
    <w:p w:rsidR="000302EE" w:rsidRDefault="002C47B6" w:rsidP="002C47B6">
      <w:pPr>
        <w:pStyle w:val="puceaj03"/>
      </w:pPr>
      <w:r>
        <w:t>optimisation d’un ouvrage de rétention existant et de continuité hydraulique</w:t>
      </w:r>
    </w:p>
    <w:p w:rsidR="000302EE" w:rsidRDefault="000302EE" w:rsidP="00A217B9">
      <w:pPr>
        <w:pStyle w:val="cdtaj01"/>
      </w:pPr>
    </w:p>
    <w:p w:rsidR="008E0ADE" w:rsidRPr="003510D3" w:rsidRDefault="008E0ADE" w:rsidP="008E0ADE">
      <w:pPr>
        <w:pStyle w:val="cdtaj01"/>
      </w:pPr>
      <w:r w:rsidRPr="003510D3">
        <w:t xml:space="preserve">Suite aux expertises de terrain et à la concertation avec </w:t>
      </w:r>
      <w:r>
        <w:t xml:space="preserve">les membres du </w:t>
      </w:r>
      <w:r w:rsidRPr="003510D3">
        <w:t xml:space="preserve">Comité de Pilotage, le </w:t>
      </w:r>
      <w:r w:rsidRPr="003510D3">
        <w:rPr>
          <w:b/>
        </w:rPr>
        <w:t>programme de travaux</w:t>
      </w:r>
      <w:r w:rsidRPr="003510D3">
        <w:t xml:space="preserve"> </w:t>
      </w:r>
      <w:r w:rsidRPr="004D4A63">
        <w:t xml:space="preserve">comprend </w:t>
      </w:r>
      <w:r>
        <w:t>les ouvrages suivants</w:t>
      </w:r>
      <w:r w:rsidRPr="003510D3">
        <w:t xml:space="preserve">: </w:t>
      </w:r>
    </w:p>
    <w:p w:rsidR="008E0ADE" w:rsidRPr="002528D7" w:rsidRDefault="008E0ADE" w:rsidP="008E0ADE">
      <w:pPr>
        <w:pStyle w:val="puceaj01"/>
      </w:pPr>
      <w:r>
        <w:rPr>
          <w:color w:val="FF0000"/>
        </w:rPr>
        <w:t>OUV 1</w:t>
      </w:r>
      <w:r w:rsidRPr="007D4C32">
        <w:rPr>
          <w:color w:val="FF0000"/>
        </w:rPr>
        <w:t> </w:t>
      </w:r>
      <w:r w:rsidRPr="002528D7">
        <w:t xml:space="preserve">; Situé à l’exutoire </w:t>
      </w:r>
      <w:r>
        <w:t>de l’ouvrage</w:t>
      </w:r>
      <w:r w:rsidRPr="002528D7">
        <w:t xml:space="preserve">, création d’un ouvrage : </w:t>
      </w:r>
    </w:p>
    <w:p w:rsidR="008E0ADE" w:rsidRPr="002528D7" w:rsidRDefault="008E0ADE" w:rsidP="008E0ADE">
      <w:pPr>
        <w:pStyle w:val="puceaj03"/>
        <w:rPr>
          <w:b/>
        </w:rPr>
      </w:pPr>
      <w:r w:rsidRPr="002528D7">
        <w:t xml:space="preserve">Réalisation </w:t>
      </w:r>
      <w:r>
        <w:t xml:space="preserve">d’une prairie inondable de </w:t>
      </w:r>
      <w:r w:rsidRPr="008B7285">
        <w:rPr>
          <w:b/>
        </w:rPr>
        <w:t>850</w:t>
      </w:r>
      <w:r>
        <w:t>m3.</w:t>
      </w:r>
    </w:p>
    <w:p w:rsidR="008E0ADE" w:rsidRPr="002528D7" w:rsidRDefault="008E0ADE" w:rsidP="008E0ADE">
      <w:pPr>
        <w:pStyle w:val="puceaj03"/>
      </w:pPr>
      <w:r w:rsidRPr="002528D7">
        <w:t>Réalisation d’un ouvrage de fuite</w:t>
      </w:r>
      <w:r>
        <w:t xml:space="preserve"> 15l/s</w:t>
      </w:r>
      <w:r w:rsidRPr="002528D7">
        <w:t>.</w:t>
      </w:r>
    </w:p>
    <w:p w:rsidR="008E0ADE" w:rsidRPr="002528D7" w:rsidRDefault="008E0ADE" w:rsidP="008E0ADE">
      <w:pPr>
        <w:pStyle w:val="puceaj03"/>
      </w:pPr>
      <w:r w:rsidRPr="002528D7">
        <w:t>Réalisation du déversoir de crues pour la surverse de l’ouvrage</w:t>
      </w:r>
    </w:p>
    <w:p w:rsidR="008E0ADE" w:rsidRPr="002528D7" w:rsidRDefault="008E0ADE" w:rsidP="008E0ADE">
      <w:pPr>
        <w:pStyle w:val="puceaj03"/>
      </w:pPr>
      <w:r w:rsidRPr="002528D7">
        <w:t xml:space="preserve">Aménagement de l’arrivée d’eau dans </w:t>
      </w:r>
      <w:r>
        <w:t>l’ouvrage</w:t>
      </w:r>
      <w:r w:rsidRPr="002528D7">
        <w:t xml:space="preserve"> à l’aval </w:t>
      </w:r>
      <w:r>
        <w:t xml:space="preserve">des terres agricoles </w:t>
      </w:r>
      <w:r w:rsidRPr="002528D7">
        <w:t>par un entonnement béton et un matelas gabion.</w:t>
      </w:r>
    </w:p>
    <w:p w:rsidR="008E0ADE" w:rsidRDefault="008E0ADE" w:rsidP="008E0ADE">
      <w:pPr>
        <w:pStyle w:val="puceaj03"/>
      </w:pPr>
      <w:r w:rsidRPr="002528D7">
        <w:t>Mise en place de canalisations enterrées en franchissement du CD et le long de la rue (Ø 300 mm).</w:t>
      </w:r>
      <w:r>
        <w:t xml:space="preserve"> L’aménagement du débit de fuite et de gestion des eaux de pluie de la Département, sera réalisé avec le concours de la Métropole.</w:t>
      </w:r>
    </w:p>
    <w:p w:rsidR="008E0ADE" w:rsidRDefault="008E0ADE" w:rsidP="008E0ADE">
      <w:pPr>
        <w:pStyle w:val="puceaj03"/>
      </w:pPr>
    </w:p>
    <w:p w:rsidR="008E0ADE" w:rsidRDefault="008E0ADE" w:rsidP="008E0ADE">
      <w:pPr>
        <w:pStyle w:val="puceaj03"/>
        <w:numPr>
          <w:ilvl w:val="0"/>
          <w:numId w:val="54"/>
        </w:numPr>
      </w:pPr>
      <w:r>
        <w:rPr>
          <w:color w:val="FF0000"/>
        </w:rPr>
        <w:t xml:space="preserve">OUV 2 </w:t>
      </w:r>
      <w:r w:rsidRPr="00E7357B">
        <w:rPr>
          <w:color w:val="FF0000"/>
        </w:rPr>
        <w:t>(sbv</w:t>
      </w:r>
      <w:r>
        <w:rPr>
          <w:color w:val="FF0000"/>
        </w:rPr>
        <w:t>4-6</w:t>
      </w:r>
      <w:r w:rsidRPr="00E7357B">
        <w:rPr>
          <w:color w:val="FF0000"/>
        </w:rPr>
        <w:t>.</w:t>
      </w:r>
      <w:r>
        <w:rPr>
          <w:color w:val="FF0000"/>
        </w:rPr>
        <w:t>a</w:t>
      </w:r>
      <w:r w:rsidRPr="00E7357B">
        <w:rPr>
          <w:color w:val="FF0000"/>
        </w:rPr>
        <w:t xml:space="preserve"> études géotechniques) </w:t>
      </w:r>
      <w:r>
        <w:rPr>
          <w:color w:val="FF0000"/>
        </w:rPr>
        <w:t xml:space="preserve">   </w:t>
      </w:r>
      <w:r>
        <w:t>; Il s’agit de réaliser une prairie inondable afin de gérer un volume d’eau de de ruissellement dans l’emprise des terrains agricoles, des habitations et de la voirie, sur lequel plusieurs aménagements sont à prévoir afin d’optimiser son fonctionnement</w:t>
      </w:r>
    </w:p>
    <w:p w:rsidR="008E0ADE" w:rsidRPr="002528D7" w:rsidRDefault="008E0ADE" w:rsidP="008E0ADE">
      <w:pPr>
        <w:pStyle w:val="puceaj03"/>
        <w:rPr>
          <w:b/>
        </w:rPr>
      </w:pPr>
      <w:r w:rsidRPr="00A11571">
        <w:lastRenderedPageBreak/>
        <w:t xml:space="preserve"> </w:t>
      </w:r>
      <w:r w:rsidRPr="002528D7">
        <w:t xml:space="preserve">Réalisation </w:t>
      </w:r>
      <w:r>
        <w:t xml:space="preserve">d’une prairie inondable de </w:t>
      </w:r>
      <w:r w:rsidRPr="008B7285">
        <w:rPr>
          <w:b/>
        </w:rPr>
        <w:t>2.950</w:t>
      </w:r>
      <w:r>
        <w:t>m3.</w:t>
      </w:r>
    </w:p>
    <w:p w:rsidR="008E0ADE" w:rsidRPr="002528D7" w:rsidRDefault="008E0ADE" w:rsidP="008E0ADE">
      <w:pPr>
        <w:pStyle w:val="puceaj03"/>
      </w:pPr>
      <w:r w:rsidRPr="002528D7">
        <w:t>Réalisation d’un ouvrage de fuite</w:t>
      </w:r>
      <w:r>
        <w:t xml:space="preserve"> 40l/s</w:t>
      </w:r>
      <w:r w:rsidRPr="002528D7">
        <w:t>.</w:t>
      </w:r>
    </w:p>
    <w:p w:rsidR="008E0ADE" w:rsidRPr="002528D7" w:rsidRDefault="008E0ADE" w:rsidP="008E0ADE">
      <w:pPr>
        <w:pStyle w:val="puceaj03"/>
      </w:pPr>
      <w:r w:rsidRPr="002528D7">
        <w:t>Réalisation du déversoir de crues pour la surverse de l’ouvrage</w:t>
      </w:r>
    </w:p>
    <w:p w:rsidR="008E0ADE" w:rsidRPr="002528D7" w:rsidRDefault="008E0ADE" w:rsidP="008E0ADE">
      <w:pPr>
        <w:pStyle w:val="puceaj03"/>
      </w:pPr>
      <w:r w:rsidRPr="002528D7">
        <w:t xml:space="preserve">Aménagement de l’arrivée d’eau dans </w:t>
      </w:r>
      <w:r>
        <w:t>l’ouvrage</w:t>
      </w:r>
      <w:r w:rsidRPr="002528D7">
        <w:t xml:space="preserve"> à l’aval </w:t>
      </w:r>
      <w:r>
        <w:t xml:space="preserve">des terres agricoles </w:t>
      </w:r>
      <w:r w:rsidRPr="002528D7">
        <w:t>par un entonnement béton et un matelas gabion.</w:t>
      </w:r>
    </w:p>
    <w:p w:rsidR="008E0ADE" w:rsidRDefault="008E0ADE" w:rsidP="008E0ADE">
      <w:pPr>
        <w:pStyle w:val="puceaj03"/>
      </w:pPr>
      <w:r>
        <w:t>Prise en compte de la canalisation d’assainissement des eaux usées qui passe en biais dans le terrain.</w:t>
      </w:r>
    </w:p>
    <w:p w:rsidR="008E0ADE" w:rsidRPr="00A11571" w:rsidRDefault="008E0ADE" w:rsidP="008E0ADE">
      <w:pPr>
        <w:pStyle w:val="puceaj03"/>
        <w:numPr>
          <w:ilvl w:val="0"/>
          <w:numId w:val="0"/>
        </w:numPr>
        <w:ind w:left="731" w:hanging="360"/>
      </w:pPr>
    </w:p>
    <w:p w:rsidR="008E0ADE" w:rsidRDefault="008E0ADE" w:rsidP="008E0ADE">
      <w:pPr>
        <w:pStyle w:val="puceaj03"/>
        <w:numPr>
          <w:ilvl w:val="0"/>
          <w:numId w:val="54"/>
        </w:numPr>
      </w:pPr>
      <w:r>
        <w:rPr>
          <w:color w:val="FF0000"/>
        </w:rPr>
        <w:t>OUV3 (sbv4.11 études géotechniques)</w:t>
      </w:r>
      <w:r>
        <w:t> ; Il s’agit de réaliser une prairie inondable afin de gérer un volume d’eau de de ruissellement dans l’emprise des terrains agricoles, des forêts, des habitations et de la voirie, sur lequel plusieurs aménagements sont à prévoir afin d’optimiser son fonctionnement.</w:t>
      </w:r>
    </w:p>
    <w:p w:rsidR="008E0ADE" w:rsidRPr="002528D7" w:rsidRDefault="008E0ADE" w:rsidP="008E0ADE">
      <w:pPr>
        <w:pStyle w:val="puceaj03"/>
        <w:rPr>
          <w:b/>
        </w:rPr>
      </w:pPr>
      <w:r w:rsidRPr="00A11571">
        <w:t xml:space="preserve"> </w:t>
      </w:r>
      <w:r w:rsidRPr="002528D7">
        <w:t xml:space="preserve">Réalisation </w:t>
      </w:r>
      <w:r>
        <w:t xml:space="preserve">d’une prairie inondable de </w:t>
      </w:r>
      <w:r w:rsidRPr="008B7285">
        <w:rPr>
          <w:b/>
        </w:rPr>
        <w:t>785</w:t>
      </w:r>
      <w:r>
        <w:t>m3.</w:t>
      </w:r>
    </w:p>
    <w:p w:rsidR="008E0ADE" w:rsidRPr="002528D7" w:rsidRDefault="008E0ADE" w:rsidP="008E0ADE">
      <w:pPr>
        <w:pStyle w:val="puceaj03"/>
      </w:pPr>
      <w:r w:rsidRPr="002528D7">
        <w:t>Réalisation d’un ouvrage de fuite</w:t>
      </w:r>
      <w:r>
        <w:t xml:space="preserve"> 10l/s</w:t>
      </w:r>
      <w:r w:rsidRPr="002528D7">
        <w:t>.</w:t>
      </w:r>
    </w:p>
    <w:p w:rsidR="008E0ADE" w:rsidRPr="002528D7" w:rsidRDefault="008E0ADE" w:rsidP="008E0ADE">
      <w:pPr>
        <w:pStyle w:val="puceaj03"/>
      </w:pPr>
      <w:r w:rsidRPr="002528D7">
        <w:t>Réalisation du déversoir de crues pour la surverse de l’ouvrage</w:t>
      </w:r>
    </w:p>
    <w:p w:rsidR="008E0ADE" w:rsidRPr="002528D7" w:rsidRDefault="008E0ADE" w:rsidP="008E0ADE">
      <w:pPr>
        <w:pStyle w:val="puceaj03"/>
      </w:pPr>
      <w:r w:rsidRPr="002528D7">
        <w:t xml:space="preserve">Aménagement de l’arrivée d’eau dans </w:t>
      </w:r>
      <w:r>
        <w:t>l’ouvrage</w:t>
      </w:r>
      <w:r w:rsidRPr="002528D7">
        <w:t xml:space="preserve"> à l’aval </w:t>
      </w:r>
      <w:r>
        <w:t xml:space="preserve">des terres agricoles </w:t>
      </w:r>
      <w:r w:rsidRPr="002528D7">
        <w:t>par un entonnement béton et un matelas gabion.</w:t>
      </w:r>
    </w:p>
    <w:p w:rsidR="008E0ADE" w:rsidRDefault="008E0ADE" w:rsidP="008E0ADE">
      <w:pPr>
        <w:pStyle w:val="puceaj03"/>
      </w:pPr>
      <w:r>
        <w:t>Prise en compte de la canalisation d’assainissement des eaux usées qui passe en biais dans le terrain.</w:t>
      </w:r>
    </w:p>
    <w:p w:rsidR="008E0ADE" w:rsidRDefault="008E0ADE" w:rsidP="008E0ADE">
      <w:pPr>
        <w:pStyle w:val="puceaj03"/>
        <w:numPr>
          <w:ilvl w:val="0"/>
          <w:numId w:val="54"/>
        </w:numPr>
      </w:pPr>
      <w:proofErr w:type="spellStart"/>
      <w:r>
        <w:rPr>
          <w:color w:val="FF0000"/>
        </w:rPr>
        <w:t>Ouv</w:t>
      </w:r>
      <w:proofErr w:type="spellEnd"/>
      <w:r>
        <w:rPr>
          <w:color w:val="FF0000"/>
        </w:rPr>
        <w:t xml:space="preserve"> 4.1 et 4.2</w:t>
      </w:r>
      <w:r>
        <w:t> ; Il s’agit de réaliser l’aménagement de la continuité hydraulique afin d’optimiser son fonctionnement et de gérer les eaux de pluies provenant de l’amont et de protéger la Départementale 982 en aval.</w:t>
      </w:r>
    </w:p>
    <w:p w:rsidR="008E0ADE" w:rsidRDefault="008E0ADE" w:rsidP="008E0ADE">
      <w:pPr>
        <w:pStyle w:val="puceaj03"/>
        <w:numPr>
          <w:ilvl w:val="0"/>
          <w:numId w:val="0"/>
        </w:numPr>
        <w:ind w:left="731" w:hanging="360"/>
      </w:pPr>
      <w:r w:rsidRPr="00A11571">
        <w:t xml:space="preserve"> </w:t>
      </w:r>
      <w:r w:rsidRPr="002528D7">
        <w:t xml:space="preserve">Réalisation </w:t>
      </w:r>
      <w:r>
        <w:t>d’une noue pour récupérer les eaux en amont et de les orienter vers le fossé de drainage des eaux du hameau des Sablons en bordure de Seine</w:t>
      </w:r>
    </w:p>
    <w:p w:rsidR="008E0ADE" w:rsidRDefault="008E0ADE" w:rsidP="008E0ADE">
      <w:pPr>
        <w:pStyle w:val="puceaj03"/>
        <w:numPr>
          <w:ilvl w:val="0"/>
          <w:numId w:val="0"/>
        </w:numPr>
        <w:ind w:left="731" w:hanging="360"/>
      </w:pPr>
    </w:p>
    <w:p w:rsidR="008E0ADE" w:rsidRDefault="008E0ADE" w:rsidP="008E0ADE">
      <w:pPr>
        <w:pStyle w:val="puceaj03"/>
        <w:numPr>
          <w:ilvl w:val="0"/>
          <w:numId w:val="54"/>
        </w:numPr>
      </w:pPr>
      <w:r>
        <w:rPr>
          <w:color w:val="FF0000"/>
        </w:rPr>
        <w:t>OUV 5.1 et 5.2</w:t>
      </w:r>
      <w:r>
        <w:t> ; Il s’agit de réaliser l’aménagement d’une mare existante et la continuité hydraulique afin d’optimiser son fonctionnement.</w:t>
      </w:r>
    </w:p>
    <w:p w:rsidR="008E0ADE" w:rsidRPr="002528D7" w:rsidRDefault="008E0ADE" w:rsidP="008E0ADE">
      <w:pPr>
        <w:pStyle w:val="puceaj03"/>
        <w:rPr>
          <w:b/>
        </w:rPr>
      </w:pPr>
      <w:r w:rsidRPr="00A11571">
        <w:t xml:space="preserve"> </w:t>
      </w:r>
      <w:r w:rsidRPr="002528D7">
        <w:t xml:space="preserve">Réalisation </w:t>
      </w:r>
      <w:r>
        <w:t>d’une modification des talus intérieur et protection des habitations voisines par un talus.</w:t>
      </w:r>
    </w:p>
    <w:p w:rsidR="008E0ADE" w:rsidRPr="002528D7" w:rsidRDefault="008E0ADE" w:rsidP="008E0ADE">
      <w:pPr>
        <w:pStyle w:val="puceaj03"/>
      </w:pPr>
      <w:r w:rsidRPr="002528D7">
        <w:t>Réalisation d’un ouvrage de fuite</w:t>
      </w:r>
      <w:r>
        <w:t xml:space="preserve"> 10l/s</w:t>
      </w:r>
      <w:r w:rsidRPr="002528D7">
        <w:t>.</w:t>
      </w:r>
    </w:p>
    <w:p w:rsidR="008E0ADE" w:rsidRPr="002528D7" w:rsidRDefault="008E0ADE" w:rsidP="008E0ADE">
      <w:pPr>
        <w:pStyle w:val="puceaj03"/>
      </w:pPr>
      <w:r w:rsidRPr="002528D7">
        <w:t>Réalisation du déversoir de crues pour la surverse de l’ouvrage</w:t>
      </w:r>
    </w:p>
    <w:p w:rsidR="008E0ADE" w:rsidRDefault="008E0ADE" w:rsidP="008E0ADE">
      <w:pPr>
        <w:pStyle w:val="puceaj03"/>
      </w:pPr>
      <w:r>
        <w:t>Mise en place d’une canalisation pour assurer la continuité hydraulique en milieu urbanisé.</w:t>
      </w:r>
    </w:p>
    <w:p w:rsidR="008E0ADE" w:rsidRDefault="008E0ADE" w:rsidP="008E0ADE">
      <w:pPr>
        <w:pStyle w:val="puceaj03"/>
      </w:pPr>
      <w:r>
        <w:t>Mise en place d’un fossé à redents pour optimiser le rejet des eaux dans la forêt.</w:t>
      </w:r>
    </w:p>
    <w:p w:rsidR="008E0ADE" w:rsidRPr="00A72A47" w:rsidRDefault="008E0ADE" w:rsidP="008E0ADE">
      <w:pPr>
        <w:pStyle w:val="puceaj03"/>
        <w:rPr>
          <w:b/>
        </w:rPr>
      </w:pPr>
      <w:r>
        <w:t>.</w:t>
      </w:r>
    </w:p>
    <w:p w:rsidR="008E0ADE" w:rsidRDefault="008E0ADE" w:rsidP="008E0ADE">
      <w:pPr>
        <w:pStyle w:val="puceaj03"/>
        <w:numPr>
          <w:ilvl w:val="0"/>
          <w:numId w:val="54"/>
        </w:numPr>
      </w:pPr>
      <w:r>
        <w:rPr>
          <w:color w:val="FF0000"/>
        </w:rPr>
        <w:t>OUV 6</w:t>
      </w:r>
      <w:r>
        <w:t> ; Il s’agit de réaliser l’aménagement de fossés à redents dans l’espace publique et la continuité hydraulique afin d’optimiser son fonctionnement.</w:t>
      </w:r>
    </w:p>
    <w:p w:rsidR="008E0ADE" w:rsidRPr="00A72A47" w:rsidRDefault="008E0ADE" w:rsidP="008E0ADE">
      <w:pPr>
        <w:pStyle w:val="puceaj03"/>
        <w:rPr>
          <w:b/>
        </w:rPr>
      </w:pPr>
      <w:r w:rsidRPr="00A11571">
        <w:t xml:space="preserve"> </w:t>
      </w:r>
      <w:r w:rsidRPr="002528D7">
        <w:t xml:space="preserve">Réalisation </w:t>
      </w:r>
      <w:r>
        <w:t>de fossés dans la partie publique en conservant le chemin de randonnés.</w:t>
      </w:r>
    </w:p>
    <w:p w:rsidR="008E0ADE" w:rsidRDefault="008E0ADE" w:rsidP="008E0ADE">
      <w:pPr>
        <w:pStyle w:val="puceaj03"/>
      </w:pPr>
      <w:r>
        <w:t>Mise en place d’un fossé à redents pour optimiser le rejet des eaux dans la forêt.</w:t>
      </w:r>
    </w:p>
    <w:p w:rsidR="000302EE" w:rsidRDefault="000302EE" w:rsidP="00A217B9">
      <w:pPr>
        <w:pStyle w:val="cdtaj01"/>
      </w:pPr>
    </w:p>
    <w:p w:rsidR="000302EE" w:rsidRDefault="000302EE" w:rsidP="00A217B9">
      <w:pPr>
        <w:pStyle w:val="cdtaj01"/>
      </w:pPr>
    </w:p>
    <w:p w:rsidR="000302EE" w:rsidRDefault="000302EE" w:rsidP="00A217B9">
      <w:pPr>
        <w:pStyle w:val="cdtaj01"/>
      </w:pPr>
    </w:p>
    <w:p w:rsidR="008E0ADE" w:rsidRDefault="008E0ADE" w:rsidP="008E0ADE">
      <w:pPr>
        <w:pStyle w:val="cdtaj01"/>
      </w:pPr>
      <w:r>
        <w:t>Plan de situation des ouvrages :</w:t>
      </w:r>
    </w:p>
    <w:p w:rsidR="008E0ADE" w:rsidRPr="0003473E" w:rsidRDefault="008E0ADE" w:rsidP="008E0ADE">
      <w:pPr>
        <w:pStyle w:val="cdtaj01"/>
      </w:pPr>
      <w:r>
        <w:rPr>
          <w:noProof/>
        </w:rPr>
        <w:lastRenderedPageBreak/>
        <w:drawing>
          <wp:anchor distT="0" distB="0" distL="114300" distR="114300" simplePos="0" relativeHeight="251704320" behindDoc="1" locked="0" layoutInCell="1" allowOverlap="1" wp14:anchorId="03D89DDE" wp14:editId="282D119C">
            <wp:simplePos x="0" y="0"/>
            <wp:positionH relativeFrom="column">
              <wp:posOffset>-5080</wp:posOffset>
            </wp:positionH>
            <wp:positionV relativeFrom="paragraph">
              <wp:posOffset>177800</wp:posOffset>
            </wp:positionV>
            <wp:extent cx="6513830" cy="3581400"/>
            <wp:effectExtent l="19050" t="19050" r="20320" b="19050"/>
            <wp:wrapTight wrapText="bothSides">
              <wp:wrapPolygon edited="0">
                <wp:start x="-63" y="-115"/>
                <wp:lineTo x="-63" y="21600"/>
                <wp:lineTo x="21604" y="21600"/>
                <wp:lineTo x="21604" y="-115"/>
                <wp:lineTo x="-63" y="-115"/>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513830" cy="35814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0302EE" w:rsidRDefault="000302EE" w:rsidP="00A217B9">
      <w:pPr>
        <w:pStyle w:val="cdtaj01"/>
      </w:pPr>
    </w:p>
    <w:p w:rsidR="000302EE" w:rsidRDefault="000302EE" w:rsidP="008E0ADE">
      <w:pPr>
        <w:pStyle w:val="cdtaj01"/>
        <w:ind w:left="709"/>
      </w:pPr>
    </w:p>
    <w:p w:rsidR="000302EE" w:rsidRDefault="008E0ADE" w:rsidP="00816B9E">
      <w:pPr>
        <w:pStyle w:val="Titre1"/>
      </w:pPr>
      <w:bookmarkStart w:id="8" w:name="_Toc39142407"/>
      <w:r w:rsidRPr="008E0ADE">
        <w:t>EAU ET MILIEUX AQUATIQUES</w:t>
      </w:r>
      <w:bookmarkEnd w:id="8"/>
    </w:p>
    <w:p w:rsidR="000302EE" w:rsidRDefault="000302EE" w:rsidP="00A217B9">
      <w:pPr>
        <w:pStyle w:val="cdtaj01"/>
      </w:pPr>
    </w:p>
    <w:p w:rsidR="00816B9E" w:rsidRPr="00FC680A" w:rsidRDefault="008E0ADE" w:rsidP="00816B9E">
      <w:pPr>
        <w:pStyle w:val="cdtaj01"/>
      </w:pPr>
      <w:r w:rsidRPr="008E0ADE">
        <w:t xml:space="preserve">L’appréciation de la procédure à engager est faite sur la base de </w:t>
      </w:r>
      <w:r w:rsidRPr="008E0ADE">
        <w:rPr>
          <w:b/>
        </w:rPr>
        <w:t xml:space="preserve">la nomenclature générale </w:t>
      </w:r>
      <w:r w:rsidRPr="008E0ADE">
        <w:t>des installations, ouvrages, travaux et activités soumis à autorisation ou à déclaration, qui est détaillée par l’</w:t>
      </w:r>
      <w:r w:rsidRPr="008E0ADE">
        <w:rPr>
          <w:b/>
        </w:rPr>
        <w:t xml:space="preserve">article R.214-1 </w:t>
      </w:r>
      <w:r w:rsidRPr="008E0ADE">
        <w:t xml:space="preserve">du </w:t>
      </w:r>
      <w:r w:rsidRPr="008E0ADE">
        <w:rPr>
          <w:b/>
        </w:rPr>
        <w:t>Code de l’Environnement</w:t>
      </w:r>
      <w:r w:rsidR="00816B9E" w:rsidRPr="00816B9E">
        <w:t xml:space="preserve"> </w:t>
      </w:r>
      <w:r w:rsidR="00816B9E" w:rsidRPr="00FC680A">
        <w:t xml:space="preserve">Concernant le </w:t>
      </w:r>
      <w:r w:rsidR="00816B9E" w:rsidRPr="00FC680A">
        <w:rPr>
          <w:u w:val="single"/>
        </w:rPr>
        <w:t>rejet d’eaux pluviales</w:t>
      </w:r>
      <w:r w:rsidR="00816B9E" w:rsidRPr="00FC680A">
        <w:t xml:space="preserve">, le projet est soumis à </w:t>
      </w:r>
      <w:r w:rsidR="00816B9E" w:rsidRPr="00FC680A">
        <w:rPr>
          <w:b/>
        </w:rPr>
        <w:t>demande d’autorisation</w:t>
      </w:r>
      <w:r w:rsidR="00816B9E" w:rsidRPr="00FC680A">
        <w:t xml:space="preserve">. </w:t>
      </w:r>
    </w:p>
    <w:p w:rsidR="00816B9E" w:rsidRPr="00FC680A" w:rsidRDefault="00816B9E" w:rsidP="00816B9E">
      <w:pPr>
        <w:pStyle w:val="cdtaj01"/>
      </w:pPr>
      <w:r w:rsidRPr="00FC680A">
        <w:t xml:space="preserve">Concernant la </w:t>
      </w:r>
      <w:r>
        <w:t>c</w:t>
      </w:r>
      <w:r w:rsidRPr="00782A5D">
        <w:rPr>
          <w:u w:val="single"/>
        </w:rPr>
        <w:t>réation de plans d’eau</w:t>
      </w:r>
      <w:r w:rsidRPr="00FC680A">
        <w:t xml:space="preserve">, le projet sera soumis à </w:t>
      </w:r>
      <w:r w:rsidRPr="00FC680A">
        <w:rPr>
          <w:b/>
        </w:rPr>
        <w:t>déclaration</w:t>
      </w:r>
      <w:r w:rsidRPr="00FC680A">
        <w:t xml:space="preserve">. </w:t>
      </w:r>
    </w:p>
    <w:p w:rsidR="00816B9E" w:rsidRPr="00FC680A" w:rsidRDefault="00816B9E" w:rsidP="00816B9E">
      <w:pPr>
        <w:pStyle w:val="cdtaj01"/>
      </w:pPr>
      <w:r w:rsidRPr="00FC680A">
        <w:t xml:space="preserve">Aussi le programme de travaux fait-il l’objet d’une </w:t>
      </w:r>
      <w:r w:rsidRPr="00FC680A">
        <w:rPr>
          <w:b/>
        </w:rPr>
        <w:t>demande d’autorisation</w:t>
      </w:r>
      <w:r w:rsidRPr="00FC680A">
        <w:t xml:space="preserve"> auprès de la Préfecture de </w:t>
      </w:r>
      <w:r>
        <w:t>SEINE MARITIME</w:t>
      </w:r>
      <w:r w:rsidRPr="00FC680A">
        <w:t xml:space="preserve">.  </w:t>
      </w:r>
    </w:p>
    <w:p w:rsidR="00816B9E" w:rsidRDefault="00816B9E" w:rsidP="00816B9E">
      <w:pPr>
        <w:pStyle w:val="cdtaj01"/>
      </w:pPr>
      <w:r w:rsidRPr="00FC680A">
        <w:t xml:space="preserve">Cette procédure comprend un </w:t>
      </w:r>
      <w:r w:rsidRPr="00FC680A">
        <w:rPr>
          <w:u w:val="single"/>
        </w:rPr>
        <w:t>examen de complétude</w:t>
      </w:r>
      <w:r w:rsidRPr="00FC680A">
        <w:t xml:space="preserve">, puis une </w:t>
      </w:r>
      <w:r w:rsidRPr="00FC680A">
        <w:rPr>
          <w:u w:val="single"/>
        </w:rPr>
        <w:t>instruction</w:t>
      </w:r>
      <w:r w:rsidRPr="00FC680A">
        <w:t xml:space="preserve"> du présent dossier principalement par la </w:t>
      </w:r>
      <w:r>
        <w:rPr>
          <w:b/>
        </w:rPr>
        <w:t>Direction Départementale des Territoires et de la Mer</w:t>
      </w:r>
      <w:r w:rsidRPr="00FC680A">
        <w:rPr>
          <w:b/>
        </w:rPr>
        <w:t xml:space="preserve"> de </w:t>
      </w:r>
      <w:r>
        <w:rPr>
          <w:b/>
        </w:rPr>
        <w:t xml:space="preserve">SEINE MARITIME </w:t>
      </w:r>
      <w:r w:rsidRPr="00FC680A">
        <w:t>(</w:t>
      </w:r>
      <w:r>
        <w:rPr>
          <w:i/>
        </w:rPr>
        <w:t>DDTM</w:t>
      </w:r>
      <w:r w:rsidRPr="00FC680A">
        <w:rPr>
          <w:i/>
        </w:rPr>
        <w:t xml:space="preserve"> </w:t>
      </w:r>
      <w:r>
        <w:rPr>
          <w:i/>
        </w:rPr>
        <w:t>76</w:t>
      </w:r>
      <w:r w:rsidRPr="00FC680A">
        <w:t>). Le dossier jugé recevable est ensuite soumis à la présente enquête, puis.</w:t>
      </w:r>
      <w:r w:rsidRPr="00816B9E">
        <w:t xml:space="preserve"> </w:t>
      </w:r>
      <w:proofErr w:type="gramStart"/>
      <w:r w:rsidRPr="00FC680A">
        <w:t>soumis</w:t>
      </w:r>
      <w:proofErr w:type="gramEnd"/>
      <w:r w:rsidRPr="00FC680A">
        <w:t xml:space="preserve"> à l’approbation du </w:t>
      </w:r>
      <w:r w:rsidRPr="00FC680A">
        <w:rPr>
          <w:b/>
        </w:rPr>
        <w:t>Conseil Départemental de l’Environnement et des Risques Sanitaires et Technologiques</w:t>
      </w:r>
      <w:r w:rsidRPr="00FC680A">
        <w:t xml:space="preserve"> (</w:t>
      </w:r>
      <w:r w:rsidRPr="00FC680A">
        <w:rPr>
          <w:i/>
        </w:rPr>
        <w:t>CODERST</w:t>
      </w:r>
      <w:r w:rsidRPr="00FC680A">
        <w:t xml:space="preserve">), avant de faire l’objet d’un </w:t>
      </w:r>
      <w:r w:rsidRPr="00FC680A">
        <w:rPr>
          <w:u w:val="single"/>
        </w:rPr>
        <w:t>arrêté préfectoral</w:t>
      </w:r>
    </w:p>
    <w:p w:rsidR="000302EE" w:rsidRPr="008E0ADE" w:rsidRDefault="008E0ADE" w:rsidP="00A217B9">
      <w:pPr>
        <w:pStyle w:val="cdtaj01"/>
        <w:rPr>
          <w:b/>
        </w:rPr>
      </w:pPr>
      <w:r w:rsidRPr="008E0ADE">
        <w:rPr>
          <w:b/>
        </w:rPr>
        <w:t xml:space="preserve">   </w:t>
      </w:r>
    </w:p>
    <w:p w:rsidR="00816B9E" w:rsidRPr="00816B9E" w:rsidRDefault="00816B9E" w:rsidP="00816B9E">
      <w:pPr>
        <w:pStyle w:val="Titre1"/>
      </w:pPr>
      <w:r w:rsidRPr="00816B9E">
        <w:t xml:space="preserve"> </w:t>
      </w:r>
      <w:bookmarkStart w:id="9" w:name="_Toc39142408"/>
      <w:r w:rsidRPr="00816B9E">
        <w:t>DECLARATION D’INTERET GENERAL</w:t>
      </w:r>
      <w:bookmarkEnd w:id="9"/>
      <w:r w:rsidRPr="00816B9E">
        <w:t xml:space="preserve"> </w:t>
      </w:r>
    </w:p>
    <w:p w:rsidR="008E0ADE" w:rsidRPr="008E0ADE" w:rsidRDefault="008E0ADE" w:rsidP="00A217B9">
      <w:pPr>
        <w:pStyle w:val="cdtaj01"/>
        <w:rPr>
          <w:b/>
        </w:rPr>
      </w:pPr>
    </w:p>
    <w:p w:rsidR="008E0ADE" w:rsidRPr="00816B9E" w:rsidRDefault="00816B9E" w:rsidP="00A217B9">
      <w:pPr>
        <w:pStyle w:val="cdtaj01"/>
        <w:rPr>
          <w:b/>
        </w:rPr>
      </w:pPr>
      <w:r w:rsidRPr="00816B9E">
        <w:t xml:space="preserve">La </w:t>
      </w:r>
      <w:r w:rsidRPr="00816B9E">
        <w:rPr>
          <w:b/>
        </w:rPr>
        <w:t>Déclaration d’Intérêt Général</w:t>
      </w:r>
      <w:r w:rsidRPr="00816B9E">
        <w:t xml:space="preserve">, ou DIG, est un acte administratif, pris sous la forme d’un </w:t>
      </w:r>
      <w:r w:rsidRPr="00816B9E">
        <w:rPr>
          <w:u w:val="single"/>
        </w:rPr>
        <w:t>arrêté préfectoral</w:t>
      </w:r>
      <w:r w:rsidRPr="00816B9E">
        <w:t>, constatant l’intérêt général ou l’urgence des opérations d’aménagement envisagées.</w:t>
      </w:r>
    </w:p>
    <w:p w:rsidR="00816B9E" w:rsidRPr="00E618D8" w:rsidRDefault="00816B9E" w:rsidP="00816B9E">
      <w:pPr>
        <w:pStyle w:val="cdtaj01"/>
      </w:pPr>
      <w:r w:rsidRPr="00E618D8">
        <w:t xml:space="preserve">   La procédure aboutit à l’arrêté préfectoral, qui autorise les Collectivités Territoriales ou leurs groupements à entreprendre l’étude, l’exécution et l’exploitation de tous travaux, ouvrages et installations en relation avec les milieux aquatiques, présentant un caractère d’intérêt général ou d’urgence.</w:t>
      </w:r>
    </w:p>
    <w:p w:rsidR="00816B9E" w:rsidRPr="00942D30" w:rsidRDefault="00816B9E" w:rsidP="00816B9E">
      <w:pPr>
        <w:pStyle w:val="cdtaj01"/>
      </w:pPr>
      <w:r w:rsidRPr="00E618D8">
        <w:t xml:space="preserve">   La Déclaration d’Intérêt Général est demandée dans le cadre des articles </w:t>
      </w:r>
      <w:r w:rsidRPr="00E618D8">
        <w:rPr>
          <w:b/>
        </w:rPr>
        <w:t>L.211-7</w:t>
      </w:r>
      <w:r w:rsidRPr="00E618D8">
        <w:t xml:space="preserve"> du</w:t>
      </w:r>
      <w:r w:rsidRPr="00942D30">
        <w:t xml:space="preserve"> </w:t>
      </w:r>
      <w:r w:rsidRPr="00942D30">
        <w:rPr>
          <w:b/>
        </w:rPr>
        <w:t xml:space="preserve">Code de l’Environnement </w:t>
      </w:r>
      <w:r w:rsidRPr="00942D30">
        <w:t xml:space="preserve">et des articles </w:t>
      </w:r>
      <w:r w:rsidRPr="00942D30">
        <w:rPr>
          <w:b/>
        </w:rPr>
        <w:t>L.151.36 à 40</w:t>
      </w:r>
      <w:r w:rsidRPr="00942D30">
        <w:t xml:space="preserve"> du </w:t>
      </w:r>
      <w:r w:rsidRPr="00942D30">
        <w:rPr>
          <w:b/>
        </w:rPr>
        <w:t>Code rural</w:t>
      </w:r>
      <w:r w:rsidRPr="00942D30">
        <w:t xml:space="preserve">. </w:t>
      </w:r>
    </w:p>
    <w:p w:rsidR="008E0ADE" w:rsidRDefault="008E0ADE" w:rsidP="00A217B9">
      <w:pPr>
        <w:pStyle w:val="cdtaj01"/>
      </w:pPr>
    </w:p>
    <w:p w:rsidR="00816B9E" w:rsidRDefault="00816B9E" w:rsidP="00816B9E">
      <w:pPr>
        <w:pStyle w:val="Titre1"/>
      </w:pPr>
      <w:bookmarkStart w:id="10" w:name="_Toc39142409"/>
      <w:r w:rsidRPr="00942D30">
        <w:t>ENQUETE PREALABLE A LA DUP</w:t>
      </w:r>
      <w:bookmarkEnd w:id="10"/>
    </w:p>
    <w:p w:rsidR="00816B9E" w:rsidRPr="00816B9E" w:rsidRDefault="00816B9E" w:rsidP="00816B9E"/>
    <w:p w:rsidR="00816B9E" w:rsidRPr="00816B9E" w:rsidRDefault="00816B9E" w:rsidP="00816B9E">
      <w:pPr>
        <w:spacing w:after="120"/>
        <w:rPr>
          <w:bCs w:val="0"/>
          <w:szCs w:val="24"/>
        </w:rPr>
      </w:pPr>
      <w:r w:rsidRPr="00816B9E">
        <w:rPr>
          <w:bCs w:val="0"/>
          <w:szCs w:val="24"/>
        </w:rPr>
        <w:t xml:space="preserve">   Une </w:t>
      </w:r>
      <w:r w:rsidRPr="00816B9E">
        <w:rPr>
          <w:b/>
          <w:bCs w:val="0"/>
          <w:szCs w:val="24"/>
        </w:rPr>
        <w:t>enquête publique</w:t>
      </w:r>
      <w:r w:rsidRPr="00816B9E">
        <w:rPr>
          <w:bCs w:val="0"/>
          <w:szCs w:val="24"/>
        </w:rPr>
        <w:t xml:space="preserve"> est aussi organisée dans la perspective d’une expropriation des propriétaires de parcelles devant être aménagées. </w:t>
      </w:r>
    </w:p>
    <w:p w:rsidR="00816B9E" w:rsidRPr="00816B9E" w:rsidRDefault="00816B9E" w:rsidP="00816B9E">
      <w:pPr>
        <w:spacing w:after="120"/>
        <w:rPr>
          <w:bCs w:val="0"/>
          <w:szCs w:val="24"/>
        </w:rPr>
      </w:pPr>
      <w:r w:rsidRPr="00816B9E">
        <w:rPr>
          <w:bCs w:val="0"/>
          <w:szCs w:val="24"/>
        </w:rPr>
        <w:t xml:space="preserve">Cette procédure est régie par le </w:t>
      </w:r>
      <w:r w:rsidRPr="00816B9E">
        <w:rPr>
          <w:b/>
          <w:bCs w:val="0"/>
          <w:szCs w:val="24"/>
        </w:rPr>
        <w:t>Code de l'Expropriation</w:t>
      </w:r>
      <w:r w:rsidRPr="00816B9E">
        <w:rPr>
          <w:bCs w:val="0"/>
          <w:szCs w:val="24"/>
        </w:rPr>
        <w:t xml:space="preserve"> et comprend plusieurs phases, notamment l’</w:t>
      </w:r>
      <w:r w:rsidRPr="00816B9E">
        <w:rPr>
          <w:b/>
          <w:bCs w:val="0"/>
          <w:szCs w:val="24"/>
        </w:rPr>
        <w:t xml:space="preserve">enquête préalable </w:t>
      </w:r>
      <w:r w:rsidRPr="00816B9E">
        <w:rPr>
          <w:bCs w:val="0"/>
          <w:szCs w:val="24"/>
        </w:rPr>
        <w:t>(</w:t>
      </w:r>
      <w:r w:rsidRPr="00816B9E">
        <w:rPr>
          <w:bCs w:val="0"/>
          <w:i/>
          <w:szCs w:val="24"/>
        </w:rPr>
        <w:t>articles R.11.14.1 à 15 du Code de l'Expropriation</w:t>
      </w:r>
      <w:r w:rsidRPr="00816B9E">
        <w:rPr>
          <w:bCs w:val="0"/>
          <w:szCs w:val="24"/>
        </w:rPr>
        <w:t>) et l’</w:t>
      </w:r>
      <w:r w:rsidRPr="00816B9E">
        <w:rPr>
          <w:b/>
          <w:bCs w:val="0"/>
          <w:szCs w:val="24"/>
        </w:rPr>
        <w:t xml:space="preserve">enquête parcellaire </w:t>
      </w:r>
      <w:r w:rsidRPr="00816B9E">
        <w:rPr>
          <w:bCs w:val="0"/>
          <w:szCs w:val="24"/>
        </w:rPr>
        <w:t>(</w:t>
      </w:r>
      <w:r w:rsidRPr="00816B9E">
        <w:rPr>
          <w:bCs w:val="0"/>
          <w:i/>
          <w:szCs w:val="24"/>
        </w:rPr>
        <w:t>articles R.11.19 et suivants du Code de l'Expropriation</w:t>
      </w:r>
      <w:r w:rsidRPr="00816B9E">
        <w:rPr>
          <w:bCs w:val="0"/>
          <w:szCs w:val="24"/>
        </w:rPr>
        <w:t>).</w:t>
      </w:r>
    </w:p>
    <w:p w:rsidR="000302EE" w:rsidRDefault="000302EE" w:rsidP="00A217B9">
      <w:pPr>
        <w:pStyle w:val="cdtaj01"/>
      </w:pPr>
    </w:p>
    <w:p w:rsidR="000302EE" w:rsidRDefault="000302EE" w:rsidP="00A217B9">
      <w:pPr>
        <w:pStyle w:val="cdtaj01"/>
      </w:pPr>
    </w:p>
    <w:p w:rsidR="000302EE" w:rsidRDefault="00FA14B8" w:rsidP="00FA14B8">
      <w:pPr>
        <w:pStyle w:val="Titre1"/>
      </w:pPr>
      <w:bookmarkStart w:id="11" w:name="_Toc39142410"/>
      <w:r w:rsidRPr="00FA14B8">
        <w:t>SYNTHESE DES TEXTES APPLICABLES</w:t>
      </w:r>
      <w:bookmarkEnd w:id="11"/>
    </w:p>
    <w:p w:rsidR="000302EE" w:rsidRDefault="000302EE" w:rsidP="00A217B9">
      <w:pPr>
        <w:pStyle w:val="cdtaj01"/>
      </w:pPr>
    </w:p>
    <w:p w:rsidR="00FA14B8" w:rsidRPr="00FA14B8" w:rsidRDefault="00FA14B8" w:rsidP="00FA14B8">
      <w:pPr>
        <w:pStyle w:val="cdtaj01"/>
      </w:pPr>
      <w:r w:rsidRPr="00FA14B8">
        <w:t xml:space="preserve">Ainsi, le projet d’aménagement du </w:t>
      </w:r>
      <w:proofErr w:type="spellStart"/>
      <w:r w:rsidRPr="00FA14B8">
        <w:t>sous-bassin</w:t>
      </w:r>
      <w:proofErr w:type="spellEnd"/>
      <w:r w:rsidRPr="00FA14B8">
        <w:t xml:space="preserve"> versant de la </w:t>
      </w:r>
      <w:proofErr w:type="spellStart"/>
      <w:r w:rsidRPr="00FA14B8">
        <w:t>Cabotterie</w:t>
      </w:r>
      <w:proofErr w:type="spellEnd"/>
      <w:r w:rsidRPr="00FA14B8">
        <w:t xml:space="preserve">  est  soumis à : </w:t>
      </w:r>
    </w:p>
    <w:p w:rsidR="00FA14B8" w:rsidRPr="00FA14B8" w:rsidRDefault="00FA14B8" w:rsidP="00FA14B8">
      <w:pPr>
        <w:pStyle w:val="puceaj01"/>
      </w:pPr>
      <w:r w:rsidRPr="00FA14B8">
        <w:rPr>
          <w:b/>
        </w:rPr>
        <w:t>demande d’autorisation</w:t>
      </w:r>
      <w:r w:rsidRPr="00FA14B8">
        <w:t xml:space="preserve"> au titre de l'article </w:t>
      </w:r>
      <w:r w:rsidRPr="00FA14B8">
        <w:rPr>
          <w:b/>
        </w:rPr>
        <w:t>L-214</w:t>
      </w:r>
      <w:r w:rsidRPr="00FA14B8">
        <w:t xml:space="preserve"> du </w:t>
      </w:r>
      <w:r w:rsidRPr="00FA14B8">
        <w:rPr>
          <w:b/>
        </w:rPr>
        <w:t>Code de l'Environnement</w:t>
      </w:r>
      <w:r w:rsidRPr="00FA14B8">
        <w:t xml:space="preserve"> (</w:t>
      </w:r>
      <w:r w:rsidRPr="00FA14B8">
        <w:rPr>
          <w:i/>
        </w:rPr>
        <w:t>loi sur l'eau codifiée</w:t>
      </w:r>
      <w:r w:rsidRPr="00FA14B8">
        <w:t>) ;</w:t>
      </w:r>
    </w:p>
    <w:p w:rsidR="00FA14B8" w:rsidRPr="00FA14B8" w:rsidRDefault="00FA14B8" w:rsidP="00FA14B8">
      <w:pPr>
        <w:pStyle w:val="puceaj01"/>
      </w:pPr>
      <w:r w:rsidRPr="00FA14B8">
        <w:t>enquête préalable à la Déclaration d’Utilité Publique au titre des articles R.11.14.1 à 15 du Code de l'Expropriation ;</w:t>
      </w:r>
    </w:p>
    <w:p w:rsidR="00FA14B8" w:rsidRPr="00FA14B8" w:rsidRDefault="00FA14B8" w:rsidP="00FA14B8">
      <w:pPr>
        <w:pStyle w:val="puceaj01"/>
      </w:pPr>
      <w:r w:rsidRPr="00FA14B8">
        <w:t>Déclaration d’Intérêt Général conformément à l’article L.211-7 du Code de l’Environnement.</w:t>
      </w:r>
    </w:p>
    <w:p w:rsidR="00FA14B8" w:rsidRPr="00FA14B8" w:rsidRDefault="00FA14B8" w:rsidP="00FA14B8">
      <w:pPr>
        <w:pStyle w:val="cdtaj01"/>
      </w:pPr>
    </w:p>
    <w:p w:rsidR="00FA14B8" w:rsidRPr="00FA14B8" w:rsidRDefault="00FA14B8" w:rsidP="00FA14B8">
      <w:pPr>
        <w:pStyle w:val="cdtaj01"/>
      </w:pPr>
      <w:r w:rsidRPr="00FA14B8">
        <w:t xml:space="preserve">Chacune de ces procédures réclame une </w:t>
      </w:r>
      <w:r w:rsidRPr="00FA14B8">
        <w:rPr>
          <w:b/>
        </w:rPr>
        <w:t>enquête publique</w:t>
      </w:r>
      <w:r w:rsidRPr="00FA14B8">
        <w:t xml:space="preserve">. </w:t>
      </w:r>
    </w:p>
    <w:p w:rsidR="00FA14B8" w:rsidRPr="00FA14B8" w:rsidRDefault="00FA14B8" w:rsidP="00FA14B8">
      <w:pPr>
        <w:pStyle w:val="cdtaj01"/>
      </w:pPr>
      <w:r w:rsidRPr="00FA14B8">
        <w:t xml:space="preserve">Le Syndicat Mixte du Bassin Versant de la Fontaine, la </w:t>
      </w:r>
      <w:proofErr w:type="spellStart"/>
      <w:r w:rsidRPr="00FA14B8">
        <w:t>Cabotterie</w:t>
      </w:r>
      <w:proofErr w:type="spellEnd"/>
      <w:r w:rsidRPr="00FA14B8">
        <w:t xml:space="preserve"> et de Saint Martin de </w:t>
      </w:r>
      <w:proofErr w:type="spellStart"/>
      <w:r w:rsidRPr="00FA14B8">
        <w:t>Boscherville</w:t>
      </w:r>
      <w:proofErr w:type="spellEnd"/>
      <w:r w:rsidRPr="00FA14B8">
        <w:t xml:space="preserve"> a choisi dans ce contexte de lancer une procédure d’enquêtes conjointes.</w:t>
      </w:r>
    </w:p>
    <w:p w:rsidR="000302EE" w:rsidRDefault="000302EE" w:rsidP="00A217B9">
      <w:pPr>
        <w:pStyle w:val="cdtaj01"/>
      </w:pPr>
    </w:p>
    <w:p w:rsidR="004E0B75" w:rsidRDefault="004E0B75" w:rsidP="00A217B9"/>
    <w:p w:rsidR="004E0B75" w:rsidRDefault="00FA14B8" w:rsidP="00FA14B8">
      <w:pPr>
        <w:pStyle w:val="Titre1"/>
      </w:pPr>
      <w:bookmarkStart w:id="12" w:name="_Toc39142411"/>
      <w:r w:rsidRPr="0066660E">
        <w:t>Description sommaire du projet</w:t>
      </w:r>
      <w:bookmarkEnd w:id="12"/>
    </w:p>
    <w:p w:rsidR="008E0ADE" w:rsidRDefault="008E0ADE" w:rsidP="00A217B9"/>
    <w:p w:rsidR="008E0ADE" w:rsidRDefault="008E0ADE" w:rsidP="00A217B9"/>
    <w:p w:rsidR="008E0ADE" w:rsidRDefault="008E0ADE" w:rsidP="00A217B9"/>
    <w:p w:rsidR="00FA14B8" w:rsidRPr="00FA14B8" w:rsidRDefault="00FA14B8" w:rsidP="00FA14B8">
      <w:pPr>
        <w:pStyle w:val="cdtaj01"/>
      </w:pPr>
      <w:r w:rsidRPr="00FA14B8">
        <w:t xml:space="preserve">Suite à l’adoption de la Directive Cadre sur l’Eau, </w:t>
      </w:r>
      <w:r w:rsidRPr="00FA14B8">
        <w:rPr>
          <w:b/>
        </w:rPr>
        <w:t>l’Agence de l’Eau Seine Normandie</w:t>
      </w:r>
      <w:r w:rsidRPr="00FA14B8">
        <w:t xml:space="preserve"> a mis en place de nouvelles modalités d’intervention pour les acteurs participant à la gestion de l’eau. Ces modalités sont regroupées dans le programme d’actions </w:t>
      </w:r>
      <w:r w:rsidRPr="00FA14B8">
        <w:rPr>
          <w:b/>
        </w:rPr>
        <w:t>(11</w:t>
      </w:r>
      <w:r w:rsidRPr="00FA14B8">
        <w:rPr>
          <w:b/>
          <w:vertAlign w:val="superscript"/>
        </w:rPr>
        <w:t>ème</w:t>
      </w:r>
      <w:r w:rsidRPr="00FA14B8">
        <w:rPr>
          <w:b/>
        </w:rPr>
        <w:t xml:space="preserve"> programme)</w:t>
      </w:r>
      <w:r w:rsidRPr="00FA14B8">
        <w:t>.</w:t>
      </w:r>
    </w:p>
    <w:p w:rsidR="00FA14B8" w:rsidRPr="00FA14B8" w:rsidRDefault="00FA14B8" w:rsidP="00FA14B8">
      <w:pPr>
        <w:pStyle w:val="cdtaj01"/>
      </w:pPr>
      <w:r w:rsidRPr="00FA14B8">
        <w:t xml:space="preserve">Dans le cadre de ce contrat, dont l’objectif principal est d’atteindre une bonne qualité de l’eau, le volet « maîtrise des ruissellements et lutte contre les inondations » fait partie intégrante des actions programmées pour atteindre les objectifs nationaux. </w:t>
      </w:r>
    </w:p>
    <w:p w:rsidR="008E0ADE" w:rsidRPr="00FA14B8" w:rsidRDefault="00FA14B8" w:rsidP="00FA14B8">
      <w:r w:rsidRPr="00FA14B8">
        <w:t xml:space="preserve">Les orages du 10 Juin 2009 ont provoqués beaucoup de dégradations sur les habitations dans la rue de la </w:t>
      </w:r>
      <w:proofErr w:type="spellStart"/>
      <w:r w:rsidRPr="00FA14B8">
        <w:t>Cabotterie</w:t>
      </w:r>
      <w:proofErr w:type="spellEnd"/>
      <w:r w:rsidRPr="00FA14B8">
        <w:t xml:space="preserve"> situé à l’Ouest du centre Bourg est qui descend sur le hameau. Ce secteur est directement  en aval des sous bassins versants</w:t>
      </w:r>
    </w:p>
    <w:p w:rsidR="008E0ADE" w:rsidRDefault="008E0ADE" w:rsidP="00A217B9"/>
    <w:p w:rsidR="00551929" w:rsidRDefault="00551929" w:rsidP="00A217B9"/>
    <w:p w:rsidR="00551929" w:rsidRDefault="00551929" w:rsidP="00A217B9"/>
    <w:p w:rsidR="00551929" w:rsidRDefault="00551929" w:rsidP="00A217B9"/>
    <w:p w:rsidR="00551929" w:rsidRDefault="00551929" w:rsidP="00A217B9"/>
    <w:p w:rsidR="008868D2" w:rsidRDefault="008868D2" w:rsidP="00A217B9"/>
    <w:p w:rsidR="008868D2" w:rsidRDefault="008868D2" w:rsidP="00A217B9"/>
    <w:p w:rsidR="008868D2" w:rsidRDefault="008868D2" w:rsidP="00A217B9"/>
    <w:p w:rsidR="00551929" w:rsidRDefault="00551929" w:rsidP="00A217B9"/>
    <w:p w:rsidR="00551929" w:rsidRDefault="00551929" w:rsidP="00A217B9"/>
    <w:p w:rsidR="008E0ADE" w:rsidRDefault="008E0ADE" w:rsidP="00A217B9"/>
    <w:p w:rsidR="00FA14B8" w:rsidRPr="001E6C71" w:rsidRDefault="00FA14B8" w:rsidP="00FA14B8">
      <w:pPr>
        <w:pStyle w:val="cdtaj01"/>
      </w:pPr>
      <w:r w:rsidRPr="001E6C71">
        <w:lastRenderedPageBreak/>
        <w:t>Les principes retenus pour les ouvrages à réaliser sont les suivants :</w:t>
      </w:r>
    </w:p>
    <w:tbl>
      <w:tblPr>
        <w:tblStyle w:val="Grilledutableau"/>
        <w:tblW w:w="10314" w:type="dxa"/>
        <w:tblBorders>
          <w:top w:val="thinThickSmallGap" w:sz="24" w:space="0" w:color="0000FF"/>
          <w:left w:val="thinThickSmallGap" w:sz="24" w:space="0" w:color="0000FF"/>
          <w:bottom w:val="thickThinSmallGap" w:sz="24" w:space="0" w:color="0000FF"/>
          <w:right w:val="thickThinSmallGap" w:sz="24" w:space="0" w:color="0000FF"/>
        </w:tblBorders>
        <w:tblLook w:val="01E0" w:firstRow="1" w:lastRow="1" w:firstColumn="1" w:lastColumn="1" w:noHBand="0" w:noVBand="0"/>
      </w:tblPr>
      <w:tblGrid>
        <w:gridCol w:w="1528"/>
        <w:gridCol w:w="1763"/>
        <w:gridCol w:w="4361"/>
        <w:gridCol w:w="2625"/>
        <w:gridCol w:w="37"/>
      </w:tblGrid>
      <w:tr w:rsidR="00FA14B8" w:rsidRPr="001E6C71" w:rsidTr="000C1282">
        <w:trPr>
          <w:cantSplit/>
          <w:trHeight w:val="397"/>
        </w:trPr>
        <w:tc>
          <w:tcPr>
            <w:tcW w:w="1530" w:type="dxa"/>
            <w:tcBorders>
              <w:top w:val="single" w:sz="4" w:space="0" w:color="auto"/>
              <w:left w:val="single" w:sz="4" w:space="0" w:color="auto"/>
              <w:bottom w:val="single" w:sz="4" w:space="0" w:color="auto"/>
            </w:tcBorders>
            <w:shd w:val="clear" w:color="auto" w:fill="DBE5F1" w:themeFill="accent1" w:themeFillTint="33"/>
            <w:vAlign w:val="center"/>
          </w:tcPr>
          <w:p w:rsidR="00FA14B8" w:rsidRPr="001E6C71" w:rsidRDefault="00FA14B8" w:rsidP="000C1282">
            <w:r w:rsidRPr="001E6C71">
              <w:t>Commune</w:t>
            </w:r>
          </w:p>
        </w:tc>
        <w:tc>
          <w:tcPr>
            <w:tcW w:w="1769" w:type="dxa"/>
            <w:tcBorders>
              <w:top w:val="single" w:sz="4" w:space="0" w:color="auto"/>
              <w:bottom w:val="single" w:sz="4" w:space="0" w:color="auto"/>
            </w:tcBorders>
            <w:shd w:val="clear" w:color="auto" w:fill="DBE5F1" w:themeFill="accent1" w:themeFillTint="33"/>
            <w:vAlign w:val="center"/>
          </w:tcPr>
          <w:p w:rsidR="00FA14B8" w:rsidRPr="001E6C71" w:rsidRDefault="00FA14B8" w:rsidP="000C1282">
            <w:r w:rsidRPr="001E6C71">
              <w:t>Ouvrage</w:t>
            </w:r>
          </w:p>
        </w:tc>
        <w:tc>
          <w:tcPr>
            <w:tcW w:w="4383" w:type="dxa"/>
            <w:tcBorders>
              <w:top w:val="single" w:sz="4" w:space="0" w:color="auto"/>
              <w:bottom w:val="single" w:sz="4" w:space="0" w:color="auto"/>
            </w:tcBorders>
            <w:shd w:val="clear" w:color="auto" w:fill="DBE5F1" w:themeFill="accent1" w:themeFillTint="33"/>
            <w:vAlign w:val="center"/>
          </w:tcPr>
          <w:p w:rsidR="00FA14B8" w:rsidRPr="001E6C71" w:rsidRDefault="00FA14B8" w:rsidP="000C1282">
            <w:r w:rsidRPr="001E6C71">
              <w:t>Caractéristiques</w:t>
            </w:r>
          </w:p>
        </w:tc>
        <w:tc>
          <w:tcPr>
            <w:tcW w:w="2632" w:type="dxa"/>
            <w:gridSpan w:val="2"/>
            <w:tcBorders>
              <w:top w:val="single" w:sz="4" w:space="0" w:color="auto"/>
              <w:bottom w:val="single" w:sz="4" w:space="0" w:color="auto"/>
              <w:right w:val="single" w:sz="4" w:space="0" w:color="auto"/>
            </w:tcBorders>
            <w:shd w:val="clear" w:color="auto" w:fill="DBE5F1" w:themeFill="accent1" w:themeFillTint="33"/>
            <w:vAlign w:val="center"/>
          </w:tcPr>
          <w:p w:rsidR="00FA14B8" w:rsidRPr="001E6C71" w:rsidRDefault="00FA14B8" w:rsidP="000C1282">
            <w:r w:rsidRPr="001E6C71">
              <w:t>Enjeux</w:t>
            </w:r>
          </w:p>
        </w:tc>
      </w:tr>
      <w:tr w:rsidR="00FA14B8" w:rsidRPr="001E6C71" w:rsidTr="000C1282">
        <w:trPr>
          <w:gridAfter w:val="1"/>
          <w:wAfter w:w="37" w:type="dxa"/>
          <w:cantSplit/>
          <w:trHeight w:val="907"/>
        </w:trPr>
        <w:tc>
          <w:tcPr>
            <w:tcW w:w="1530" w:type="dxa"/>
            <w:vMerge w:val="restart"/>
            <w:tcBorders>
              <w:left w:val="single" w:sz="4" w:space="0" w:color="auto"/>
            </w:tcBorders>
            <w:shd w:val="clear" w:color="auto" w:fill="F2F2F2" w:themeFill="background1" w:themeFillShade="F2"/>
            <w:vAlign w:val="center"/>
          </w:tcPr>
          <w:p w:rsidR="00FA14B8" w:rsidRPr="001E6C71" w:rsidRDefault="00FA14B8" w:rsidP="000C1282">
            <w:pPr>
              <w:pStyle w:val="tablo-c"/>
            </w:pPr>
          </w:p>
        </w:tc>
        <w:tc>
          <w:tcPr>
            <w:tcW w:w="1769" w:type="dxa"/>
            <w:tcBorders>
              <w:top w:val="single" w:sz="4" w:space="0" w:color="auto"/>
              <w:bottom w:val="single" w:sz="4" w:space="0" w:color="auto"/>
            </w:tcBorders>
            <w:shd w:val="clear" w:color="auto" w:fill="FFFFFF" w:themeFill="background1"/>
          </w:tcPr>
          <w:p w:rsidR="00FA14B8" w:rsidRPr="007520A5" w:rsidRDefault="00FA14B8" w:rsidP="000C1282">
            <w:pPr>
              <w:pStyle w:val="puceaj01"/>
              <w:numPr>
                <w:ilvl w:val="0"/>
                <w:numId w:val="0"/>
              </w:numPr>
            </w:pPr>
            <w:r>
              <w:t>OUV 1</w:t>
            </w:r>
          </w:p>
        </w:tc>
        <w:tc>
          <w:tcPr>
            <w:tcW w:w="4383" w:type="dxa"/>
            <w:tcBorders>
              <w:top w:val="single" w:sz="4" w:space="0" w:color="auto"/>
              <w:bottom w:val="single" w:sz="4" w:space="0" w:color="auto"/>
            </w:tcBorders>
            <w:shd w:val="clear" w:color="auto" w:fill="F2F2F2" w:themeFill="background1" w:themeFillShade="F2"/>
          </w:tcPr>
          <w:p w:rsidR="00FA14B8" w:rsidRPr="001E6C71" w:rsidRDefault="00FA14B8" w:rsidP="000C1282">
            <w:pPr>
              <w:rPr>
                <w:lang w:val="en-US"/>
              </w:rPr>
            </w:pPr>
            <w:r w:rsidRPr="001E6C71">
              <w:rPr>
                <w:lang w:val="en-US"/>
              </w:rPr>
              <w:t xml:space="preserve">Volume Tampon : </w:t>
            </w:r>
          </w:p>
          <w:p w:rsidR="00FA14B8" w:rsidRPr="001E6C71" w:rsidRDefault="00FA14B8" w:rsidP="000C1282">
            <w:pPr>
              <w:rPr>
                <w:lang w:val="en-US"/>
              </w:rPr>
            </w:pPr>
            <w:r>
              <w:rPr>
                <w:lang w:val="en-US"/>
              </w:rPr>
              <w:t>850</w:t>
            </w:r>
            <w:r w:rsidRPr="001E6C71">
              <w:rPr>
                <w:lang w:val="en-US"/>
              </w:rPr>
              <w:t xml:space="preserve">m³ </w:t>
            </w:r>
          </w:p>
          <w:p w:rsidR="00FA14B8" w:rsidRPr="001E6C71" w:rsidRDefault="00FA14B8" w:rsidP="000C1282">
            <w:pPr>
              <w:rPr>
                <w:lang w:val="en-US"/>
              </w:rPr>
            </w:pPr>
            <w:r w:rsidRPr="001E6C71">
              <w:rPr>
                <w:lang w:val="en-US"/>
              </w:rPr>
              <w:t xml:space="preserve"> </w:t>
            </w:r>
            <w:proofErr w:type="spellStart"/>
            <w:r w:rsidRPr="001E6C71">
              <w:rPr>
                <w:lang w:val="en-US"/>
              </w:rPr>
              <w:t>Qf</w:t>
            </w:r>
            <w:proofErr w:type="spellEnd"/>
            <w:r w:rsidRPr="001E6C71">
              <w:rPr>
                <w:lang w:val="en-US"/>
              </w:rPr>
              <w:t xml:space="preserve"> </w:t>
            </w:r>
            <w:proofErr w:type="spellStart"/>
            <w:r w:rsidRPr="001E6C71">
              <w:rPr>
                <w:lang w:val="en-US"/>
              </w:rPr>
              <w:t>moyen</w:t>
            </w:r>
            <w:proofErr w:type="spellEnd"/>
            <w:r w:rsidRPr="001E6C71">
              <w:rPr>
                <w:lang w:val="en-US"/>
              </w:rPr>
              <w:t xml:space="preserve"> : </w:t>
            </w:r>
            <w:r>
              <w:rPr>
                <w:lang w:val="en-US"/>
              </w:rPr>
              <w:t>15</w:t>
            </w:r>
            <w:r w:rsidRPr="001E6C71">
              <w:rPr>
                <w:lang w:val="en-US"/>
              </w:rPr>
              <w:t xml:space="preserve"> l/s </w:t>
            </w:r>
          </w:p>
          <w:p w:rsidR="00FA14B8" w:rsidRPr="001E6C71" w:rsidRDefault="00FA14B8" w:rsidP="000C1282">
            <w:pPr>
              <w:rPr>
                <w:lang w:val="en-US"/>
              </w:rPr>
            </w:pPr>
            <w:proofErr w:type="spellStart"/>
            <w:r w:rsidRPr="001E6C71">
              <w:rPr>
                <w:lang w:val="en-US"/>
              </w:rPr>
              <w:t>Qf</w:t>
            </w:r>
            <w:proofErr w:type="spellEnd"/>
            <w:r w:rsidRPr="001E6C71">
              <w:rPr>
                <w:lang w:val="en-US"/>
              </w:rPr>
              <w:t xml:space="preserve"> maxi : </w:t>
            </w:r>
            <w:r>
              <w:rPr>
                <w:lang w:val="en-US"/>
              </w:rPr>
              <w:t>23</w:t>
            </w:r>
            <w:r w:rsidRPr="001E6C71">
              <w:rPr>
                <w:lang w:val="en-US"/>
              </w:rPr>
              <w:t xml:space="preserve"> l/s</w:t>
            </w:r>
          </w:p>
          <w:p w:rsidR="00FA14B8" w:rsidRPr="001E6C71" w:rsidRDefault="00FA14B8" w:rsidP="000C1282">
            <w:proofErr w:type="spellStart"/>
            <w:r w:rsidRPr="001E6C71">
              <w:t>Qp</w:t>
            </w:r>
            <w:proofErr w:type="spellEnd"/>
            <w:r w:rsidRPr="001E6C71">
              <w:t xml:space="preserve">  surverse: </w:t>
            </w:r>
            <w:r>
              <w:t>0,31</w:t>
            </w:r>
            <w:r w:rsidRPr="001E6C71">
              <w:t xml:space="preserve"> m³/s</w:t>
            </w:r>
          </w:p>
          <w:p w:rsidR="00FA14B8" w:rsidRPr="001E6C71" w:rsidRDefault="00FA14B8" w:rsidP="000C1282">
            <w:r w:rsidRPr="001E6C71">
              <w:t xml:space="preserve">Pluie </w:t>
            </w:r>
            <w:r>
              <w:t>déc</w:t>
            </w:r>
            <w:r w:rsidRPr="001E6C71">
              <w:t>ennale surverse centennale</w:t>
            </w:r>
          </w:p>
        </w:tc>
        <w:tc>
          <w:tcPr>
            <w:tcW w:w="2632" w:type="dxa"/>
            <w:tcBorders>
              <w:bottom w:val="single" w:sz="4" w:space="0" w:color="auto"/>
              <w:right w:val="single" w:sz="4" w:space="0" w:color="auto"/>
            </w:tcBorders>
            <w:shd w:val="clear" w:color="auto" w:fill="FFFFFF" w:themeFill="background1"/>
            <w:vAlign w:val="center"/>
          </w:tcPr>
          <w:p w:rsidR="00FA14B8" w:rsidRPr="001E6C71" w:rsidRDefault="00FA14B8" w:rsidP="000C1282">
            <w:r>
              <w:t>Protection aval et de la route départementale</w:t>
            </w:r>
          </w:p>
        </w:tc>
      </w:tr>
      <w:tr w:rsidR="00FA14B8" w:rsidRPr="001E6C71" w:rsidTr="000C1282">
        <w:trPr>
          <w:gridAfter w:val="1"/>
          <w:wAfter w:w="37" w:type="dxa"/>
          <w:cantSplit/>
          <w:trHeight w:val="907"/>
        </w:trPr>
        <w:tc>
          <w:tcPr>
            <w:tcW w:w="1530" w:type="dxa"/>
            <w:vMerge/>
            <w:tcBorders>
              <w:left w:val="single" w:sz="4" w:space="0" w:color="auto"/>
            </w:tcBorders>
            <w:shd w:val="clear" w:color="auto" w:fill="F2F2F2" w:themeFill="background1" w:themeFillShade="F2"/>
            <w:vAlign w:val="center"/>
          </w:tcPr>
          <w:p w:rsidR="00FA14B8" w:rsidRPr="001E6C71" w:rsidRDefault="00FA14B8" w:rsidP="000C1282">
            <w:pPr>
              <w:pStyle w:val="tablo-c"/>
            </w:pPr>
          </w:p>
        </w:tc>
        <w:tc>
          <w:tcPr>
            <w:tcW w:w="1769" w:type="dxa"/>
            <w:tcBorders>
              <w:top w:val="single" w:sz="4" w:space="0" w:color="auto"/>
              <w:bottom w:val="single" w:sz="4" w:space="0" w:color="auto"/>
            </w:tcBorders>
            <w:shd w:val="clear" w:color="auto" w:fill="FFFFFF" w:themeFill="background1"/>
          </w:tcPr>
          <w:p w:rsidR="00FA14B8" w:rsidRPr="007520A5" w:rsidRDefault="00FA14B8" w:rsidP="000C1282">
            <w:pPr>
              <w:pStyle w:val="puceaj01"/>
              <w:numPr>
                <w:ilvl w:val="0"/>
                <w:numId w:val="0"/>
              </w:numPr>
            </w:pPr>
            <w:r>
              <w:t>OUV 2</w:t>
            </w:r>
          </w:p>
        </w:tc>
        <w:tc>
          <w:tcPr>
            <w:tcW w:w="4383" w:type="dxa"/>
            <w:tcBorders>
              <w:top w:val="single" w:sz="4" w:space="0" w:color="auto"/>
              <w:bottom w:val="single" w:sz="4" w:space="0" w:color="auto"/>
            </w:tcBorders>
            <w:shd w:val="clear" w:color="auto" w:fill="F2F2F2" w:themeFill="background1" w:themeFillShade="F2"/>
          </w:tcPr>
          <w:p w:rsidR="00FA14B8" w:rsidRPr="001E6C71" w:rsidRDefault="00FA14B8" w:rsidP="000C1282">
            <w:pPr>
              <w:rPr>
                <w:lang w:val="en-US"/>
              </w:rPr>
            </w:pPr>
            <w:r w:rsidRPr="001E6C71">
              <w:rPr>
                <w:lang w:val="en-US"/>
              </w:rPr>
              <w:t xml:space="preserve">Volume Tampon : </w:t>
            </w:r>
          </w:p>
          <w:p w:rsidR="00FA14B8" w:rsidRPr="001E6C71" w:rsidRDefault="00FA14B8" w:rsidP="000C1282">
            <w:pPr>
              <w:rPr>
                <w:lang w:val="en-US"/>
              </w:rPr>
            </w:pPr>
            <w:r>
              <w:rPr>
                <w:lang w:val="en-US"/>
              </w:rPr>
              <w:t>2.950</w:t>
            </w:r>
            <w:r w:rsidRPr="001E6C71">
              <w:rPr>
                <w:lang w:val="en-US"/>
              </w:rPr>
              <w:t xml:space="preserve">m³ </w:t>
            </w:r>
          </w:p>
          <w:p w:rsidR="00FA14B8" w:rsidRPr="001E6C71" w:rsidRDefault="00FA14B8" w:rsidP="000C1282">
            <w:pPr>
              <w:rPr>
                <w:lang w:val="en-US"/>
              </w:rPr>
            </w:pPr>
            <w:r w:rsidRPr="001E6C71">
              <w:rPr>
                <w:lang w:val="en-US"/>
              </w:rPr>
              <w:t xml:space="preserve"> </w:t>
            </w:r>
            <w:proofErr w:type="spellStart"/>
            <w:r w:rsidRPr="001E6C71">
              <w:rPr>
                <w:lang w:val="en-US"/>
              </w:rPr>
              <w:t>Qf</w:t>
            </w:r>
            <w:proofErr w:type="spellEnd"/>
            <w:r w:rsidRPr="001E6C71">
              <w:rPr>
                <w:lang w:val="en-US"/>
              </w:rPr>
              <w:t xml:space="preserve"> </w:t>
            </w:r>
            <w:proofErr w:type="spellStart"/>
            <w:r w:rsidRPr="001E6C71">
              <w:rPr>
                <w:lang w:val="en-US"/>
              </w:rPr>
              <w:t>moyen</w:t>
            </w:r>
            <w:proofErr w:type="spellEnd"/>
            <w:r w:rsidRPr="001E6C71">
              <w:rPr>
                <w:lang w:val="en-US"/>
              </w:rPr>
              <w:t xml:space="preserve"> : </w:t>
            </w:r>
            <w:r>
              <w:rPr>
                <w:lang w:val="en-US"/>
              </w:rPr>
              <w:t>40</w:t>
            </w:r>
            <w:r w:rsidRPr="001E6C71">
              <w:rPr>
                <w:lang w:val="en-US"/>
              </w:rPr>
              <w:t xml:space="preserve"> l/s </w:t>
            </w:r>
          </w:p>
          <w:p w:rsidR="00FA14B8" w:rsidRPr="001E6C71" w:rsidRDefault="00FA14B8" w:rsidP="000C1282">
            <w:pPr>
              <w:rPr>
                <w:lang w:val="en-US"/>
              </w:rPr>
            </w:pPr>
            <w:proofErr w:type="spellStart"/>
            <w:r w:rsidRPr="001E6C71">
              <w:rPr>
                <w:lang w:val="en-US"/>
              </w:rPr>
              <w:t>Qf</w:t>
            </w:r>
            <w:proofErr w:type="spellEnd"/>
            <w:r w:rsidRPr="001E6C71">
              <w:rPr>
                <w:lang w:val="en-US"/>
              </w:rPr>
              <w:t xml:space="preserve"> maxi : </w:t>
            </w:r>
            <w:r>
              <w:rPr>
                <w:lang w:val="en-US"/>
              </w:rPr>
              <w:t>55</w:t>
            </w:r>
            <w:r w:rsidRPr="001E6C71">
              <w:rPr>
                <w:lang w:val="en-US"/>
              </w:rPr>
              <w:t xml:space="preserve"> l/s</w:t>
            </w:r>
          </w:p>
          <w:p w:rsidR="00FA14B8" w:rsidRPr="001E6C71" w:rsidRDefault="00FA14B8" w:rsidP="000C1282">
            <w:proofErr w:type="spellStart"/>
            <w:r w:rsidRPr="001E6C71">
              <w:t>Qp</w:t>
            </w:r>
            <w:proofErr w:type="spellEnd"/>
            <w:r w:rsidRPr="001E6C71">
              <w:t xml:space="preserve">  surverse: </w:t>
            </w:r>
            <w:r>
              <w:t>0,733</w:t>
            </w:r>
            <w:r w:rsidRPr="001E6C71">
              <w:t xml:space="preserve"> m³/s</w:t>
            </w:r>
          </w:p>
          <w:p w:rsidR="00FA14B8" w:rsidRPr="001E6C71" w:rsidRDefault="00FA14B8" w:rsidP="000C1282">
            <w:r w:rsidRPr="001E6C71">
              <w:t xml:space="preserve">Pluie </w:t>
            </w:r>
            <w:r>
              <w:t>déc</w:t>
            </w:r>
            <w:r w:rsidRPr="001E6C71">
              <w:t>ennale surverse centennale</w:t>
            </w:r>
          </w:p>
        </w:tc>
        <w:tc>
          <w:tcPr>
            <w:tcW w:w="2632" w:type="dxa"/>
            <w:tcBorders>
              <w:bottom w:val="single" w:sz="4" w:space="0" w:color="auto"/>
              <w:right w:val="single" w:sz="4" w:space="0" w:color="auto"/>
            </w:tcBorders>
            <w:shd w:val="clear" w:color="auto" w:fill="FFFFFF" w:themeFill="background1"/>
            <w:vAlign w:val="center"/>
          </w:tcPr>
          <w:p w:rsidR="00FA14B8" w:rsidRPr="001E6C71" w:rsidRDefault="00FA14B8" w:rsidP="000C1282">
            <w:r>
              <w:t>Protection aval le hameau de la CABOTTERIE et la rue</w:t>
            </w:r>
          </w:p>
        </w:tc>
      </w:tr>
      <w:tr w:rsidR="00FA14B8" w:rsidRPr="001E6C71" w:rsidTr="000C1282">
        <w:trPr>
          <w:gridAfter w:val="1"/>
          <w:wAfter w:w="37" w:type="dxa"/>
          <w:cantSplit/>
          <w:trHeight w:val="907"/>
        </w:trPr>
        <w:tc>
          <w:tcPr>
            <w:tcW w:w="1530" w:type="dxa"/>
            <w:vMerge/>
            <w:tcBorders>
              <w:left w:val="single" w:sz="4" w:space="0" w:color="auto"/>
            </w:tcBorders>
            <w:shd w:val="clear" w:color="auto" w:fill="F2F2F2" w:themeFill="background1" w:themeFillShade="F2"/>
            <w:vAlign w:val="center"/>
          </w:tcPr>
          <w:p w:rsidR="00FA14B8" w:rsidRPr="001E6C71" w:rsidRDefault="00FA14B8" w:rsidP="000C1282">
            <w:pPr>
              <w:pStyle w:val="tablo-c"/>
            </w:pPr>
          </w:p>
        </w:tc>
        <w:tc>
          <w:tcPr>
            <w:tcW w:w="1769" w:type="dxa"/>
            <w:tcBorders>
              <w:top w:val="single" w:sz="4" w:space="0" w:color="auto"/>
              <w:bottom w:val="single" w:sz="4" w:space="0" w:color="auto"/>
            </w:tcBorders>
            <w:shd w:val="clear" w:color="auto" w:fill="FFFFFF" w:themeFill="background1"/>
          </w:tcPr>
          <w:p w:rsidR="00FA14B8" w:rsidRDefault="00FA14B8" w:rsidP="000C1282">
            <w:pPr>
              <w:pStyle w:val="puceaj01"/>
              <w:numPr>
                <w:ilvl w:val="0"/>
                <w:numId w:val="0"/>
              </w:numPr>
            </w:pPr>
            <w:r>
              <w:t>OUV 3</w:t>
            </w:r>
          </w:p>
        </w:tc>
        <w:tc>
          <w:tcPr>
            <w:tcW w:w="4383" w:type="dxa"/>
            <w:tcBorders>
              <w:top w:val="single" w:sz="4" w:space="0" w:color="auto"/>
              <w:bottom w:val="single" w:sz="4" w:space="0" w:color="auto"/>
            </w:tcBorders>
            <w:shd w:val="clear" w:color="auto" w:fill="F2F2F2" w:themeFill="background1" w:themeFillShade="F2"/>
          </w:tcPr>
          <w:p w:rsidR="00FA14B8" w:rsidRPr="001E6C71" w:rsidRDefault="00FA14B8" w:rsidP="000C1282">
            <w:pPr>
              <w:rPr>
                <w:lang w:val="en-US"/>
              </w:rPr>
            </w:pPr>
            <w:r w:rsidRPr="001E6C71">
              <w:rPr>
                <w:lang w:val="en-US"/>
              </w:rPr>
              <w:t xml:space="preserve">Volume Tampon : </w:t>
            </w:r>
          </w:p>
          <w:p w:rsidR="00FA14B8" w:rsidRPr="001E6C71" w:rsidRDefault="00FA14B8" w:rsidP="000C1282">
            <w:pPr>
              <w:rPr>
                <w:lang w:val="en-US"/>
              </w:rPr>
            </w:pPr>
            <w:r>
              <w:rPr>
                <w:lang w:val="en-US"/>
              </w:rPr>
              <w:t>785</w:t>
            </w:r>
            <w:r w:rsidRPr="001E6C71">
              <w:rPr>
                <w:lang w:val="en-US"/>
              </w:rPr>
              <w:t xml:space="preserve">m³ </w:t>
            </w:r>
          </w:p>
          <w:p w:rsidR="00FA14B8" w:rsidRPr="001E6C71" w:rsidRDefault="00FA14B8" w:rsidP="000C1282">
            <w:pPr>
              <w:rPr>
                <w:lang w:val="en-US"/>
              </w:rPr>
            </w:pPr>
            <w:r w:rsidRPr="001E6C71">
              <w:rPr>
                <w:lang w:val="en-US"/>
              </w:rPr>
              <w:t xml:space="preserve"> </w:t>
            </w:r>
            <w:proofErr w:type="spellStart"/>
            <w:r w:rsidRPr="001E6C71">
              <w:rPr>
                <w:lang w:val="en-US"/>
              </w:rPr>
              <w:t>Qf</w:t>
            </w:r>
            <w:proofErr w:type="spellEnd"/>
            <w:r w:rsidRPr="001E6C71">
              <w:rPr>
                <w:lang w:val="en-US"/>
              </w:rPr>
              <w:t xml:space="preserve"> </w:t>
            </w:r>
            <w:proofErr w:type="spellStart"/>
            <w:r w:rsidRPr="001E6C71">
              <w:rPr>
                <w:lang w:val="en-US"/>
              </w:rPr>
              <w:t>moyen</w:t>
            </w:r>
            <w:proofErr w:type="spellEnd"/>
            <w:r w:rsidRPr="001E6C71">
              <w:rPr>
                <w:lang w:val="en-US"/>
              </w:rPr>
              <w:t xml:space="preserve"> : </w:t>
            </w:r>
            <w:r>
              <w:rPr>
                <w:lang w:val="en-US"/>
              </w:rPr>
              <w:t>10</w:t>
            </w:r>
            <w:r w:rsidRPr="001E6C71">
              <w:rPr>
                <w:lang w:val="en-US"/>
              </w:rPr>
              <w:t xml:space="preserve"> l/s </w:t>
            </w:r>
          </w:p>
          <w:p w:rsidR="00FA14B8" w:rsidRPr="001E6C71" w:rsidRDefault="00FA14B8" w:rsidP="000C1282">
            <w:pPr>
              <w:rPr>
                <w:lang w:val="en-US"/>
              </w:rPr>
            </w:pPr>
            <w:proofErr w:type="spellStart"/>
            <w:r w:rsidRPr="001E6C71">
              <w:rPr>
                <w:lang w:val="en-US"/>
              </w:rPr>
              <w:t>Qf</w:t>
            </w:r>
            <w:proofErr w:type="spellEnd"/>
            <w:r w:rsidRPr="001E6C71">
              <w:rPr>
                <w:lang w:val="en-US"/>
              </w:rPr>
              <w:t xml:space="preserve"> maxi : </w:t>
            </w:r>
            <w:r>
              <w:rPr>
                <w:lang w:val="en-US"/>
              </w:rPr>
              <w:t>15</w:t>
            </w:r>
            <w:r w:rsidRPr="001E6C71">
              <w:rPr>
                <w:lang w:val="en-US"/>
              </w:rPr>
              <w:t xml:space="preserve"> l/s</w:t>
            </w:r>
          </w:p>
          <w:p w:rsidR="00FA14B8" w:rsidRPr="001E6C71" w:rsidRDefault="00FA14B8" w:rsidP="000C1282">
            <w:proofErr w:type="spellStart"/>
            <w:r w:rsidRPr="001E6C71">
              <w:t>Qp</w:t>
            </w:r>
            <w:proofErr w:type="spellEnd"/>
            <w:r w:rsidRPr="001E6C71">
              <w:t xml:space="preserve">  surverse: </w:t>
            </w:r>
            <w:r>
              <w:t>0,200</w:t>
            </w:r>
            <w:r w:rsidRPr="001E6C71">
              <w:t xml:space="preserve"> m³/s</w:t>
            </w:r>
          </w:p>
          <w:p w:rsidR="00FA14B8" w:rsidRPr="001E6C71" w:rsidRDefault="00FA14B8" w:rsidP="000C1282">
            <w:r w:rsidRPr="001E6C71">
              <w:t xml:space="preserve">Pluie </w:t>
            </w:r>
            <w:r>
              <w:t>déc</w:t>
            </w:r>
            <w:r w:rsidRPr="001E6C71">
              <w:t>ennale surverse centennale</w:t>
            </w:r>
          </w:p>
        </w:tc>
        <w:tc>
          <w:tcPr>
            <w:tcW w:w="2632" w:type="dxa"/>
            <w:tcBorders>
              <w:bottom w:val="single" w:sz="4" w:space="0" w:color="auto"/>
              <w:right w:val="single" w:sz="4" w:space="0" w:color="auto"/>
            </w:tcBorders>
            <w:shd w:val="clear" w:color="auto" w:fill="FFFFFF" w:themeFill="background1"/>
            <w:vAlign w:val="center"/>
          </w:tcPr>
          <w:p w:rsidR="00FA14B8" w:rsidRPr="001E6C71" w:rsidRDefault="00FA14B8" w:rsidP="000C1282">
            <w:r>
              <w:t xml:space="preserve">Protection aval </w:t>
            </w:r>
            <w:proofErr w:type="gramStart"/>
            <w:r>
              <w:t>des habitation</w:t>
            </w:r>
            <w:proofErr w:type="gramEnd"/>
            <w:r>
              <w:t xml:space="preserve"> et du hameau de la CABOTTERIE</w:t>
            </w:r>
          </w:p>
        </w:tc>
      </w:tr>
      <w:tr w:rsidR="00FA14B8" w:rsidRPr="001E6C71" w:rsidTr="000C1282">
        <w:trPr>
          <w:gridAfter w:val="1"/>
          <w:wAfter w:w="37" w:type="dxa"/>
          <w:cantSplit/>
          <w:trHeight w:val="1553"/>
        </w:trPr>
        <w:tc>
          <w:tcPr>
            <w:tcW w:w="1530" w:type="dxa"/>
            <w:vMerge/>
            <w:tcBorders>
              <w:left w:val="single" w:sz="4" w:space="0" w:color="auto"/>
            </w:tcBorders>
            <w:shd w:val="clear" w:color="auto" w:fill="F2F2F2" w:themeFill="background1" w:themeFillShade="F2"/>
            <w:vAlign w:val="center"/>
          </w:tcPr>
          <w:p w:rsidR="00FA14B8" w:rsidRPr="001E6C71" w:rsidRDefault="00FA14B8" w:rsidP="000C1282">
            <w:pPr>
              <w:pStyle w:val="tablo-c"/>
            </w:pPr>
          </w:p>
        </w:tc>
        <w:tc>
          <w:tcPr>
            <w:tcW w:w="1769" w:type="dxa"/>
            <w:tcBorders>
              <w:top w:val="single" w:sz="4" w:space="0" w:color="auto"/>
              <w:bottom w:val="single" w:sz="4" w:space="0" w:color="auto"/>
            </w:tcBorders>
            <w:shd w:val="clear" w:color="auto" w:fill="FFFFFF" w:themeFill="background1"/>
          </w:tcPr>
          <w:p w:rsidR="00FA14B8" w:rsidRDefault="00FA14B8" w:rsidP="000C1282">
            <w:pPr>
              <w:pStyle w:val="puceaj01"/>
              <w:numPr>
                <w:ilvl w:val="0"/>
                <w:numId w:val="0"/>
              </w:numPr>
            </w:pPr>
            <w:r>
              <w:t>OUV 4.1 et 4.2</w:t>
            </w:r>
          </w:p>
        </w:tc>
        <w:tc>
          <w:tcPr>
            <w:tcW w:w="4383" w:type="dxa"/>
            <w:tcBorders>
              <w:top w:val="single" w:sz="4" w:space="0" w:color="auto"/>
              <w:bottom w:val="single" w:sz="4" w:space="0" w:color="auto"/>
            </w:tcBorders>
            <w:shd w:val="clear" w:color="auto" w:fill="F2F2F2" w:themeFill="background1" w:themeFillShade="F2"/>
          </w:tcPr>
          <w:p w:rsidR="00FA14B8" w:rsidRPr="001E6C71" w:rsidRDefault="00FA14B8" w:rsidP="000C1282">
            <w:pPr>
              <w:rPr>
                <w:lang w:val="en-US"/>
              </w:rPr>
            </w:pPr>
            <w:r w:rsidRPr="001E6C71">
              <w:rPr>
                <w:lang w:val="en-US"/>
              </w:rPr>
              <w:t xml:space="preserve">Volume Tampon : </w:t>
            </w:r>
          </w:p>
          <w:p w:rsidR="00FA14B8" w:rsidRPr="001E6C71" w:rsidRDefault="00FA14B8" w:rsidP="000C1282">
            <w:pPr>
              <w:rPr>
                <w:lang w:val="en-US"/>
              </w:rPr>
            </w:pPr>
            <w:r>
              <w:rPr>
                <w:lang w:val="en-US"/>
              </w:rPr>
              <w:t>785</w:t>
            </w:r>
            <w:r w:rsidRPr="001E6C71">
              <w:rPr>
                <w:lang w:val="en-US"/>
              </w:rPr>
              <w:t xml:space="preserve">m³ </w:t>
            </w:r>
          </w:p>
          <w:p w:rsidR="00FA14B8" w:rsidRPr="001E6C71" w:rsidRDefault="00FA14B8" w:rsidP="000C1282">
            <w:pPr>
              <w:rPr>
                <w:lang w:val="en-US"/>
              </w:rPr>
            </w:pPr>
            <w:r w:rsidRPr="001E6C71">
              <w:rPr>
                <w:lang w:val="en-US"/>
              </w:rPr>
              <w:t xml:space="preserve"> </w:t>
            </w:r>
            <w:proofErr w:type="spellStart"/>
            <w:r w:rsidRPr="001E6C71">
              <w:rPr>
                <w:lang w:val="en-US"/>
              </w:rPr>
              <w:t>Qf</w:t>
            </w:r>
            <w:proofErr w:type="spellEnd"/>
            <w:r w:rsidRPr="001E6C71">
              <w:rPr>
                <w:lang w:val="en-US"/>
              </w:rPr>
              <w:t xml:space="preserve"> </w:t>
            </w:r>
            <w:proofErr w:type="spellStart"/>
            <w:r w:rsidRPr="001E6C71">
              <w:rPr>
                <w:lang w:val="en-US"/>
              </w:rPr>
              <w:t>moyen</w:t>
            </w:r>
            <w:proofErr w:type="spellEnd"/>
            <w:r w:rsidRPr="001E6C71">
              <w:rPr>
                <w:lang w:val="en-US"/>
              </w:rPr>
              <w:t xml:space="preserve"> : </w:t>
            </w:r>
            <w:r>
              <w:rPr>
                <w:lang w:val="en-US"/>
              </w:rPr>
              <w:t>20</w:t>
            </w:r>
            <w:r w:rsidRPr="001E6C71">
              <w:rPr>
                <w:lang w:val="en-US"/>
              </w:rPr>
              <w:t xml:space="preserve"> l/s </w:t>
            </w:r>
          </w:p>
          <w:p w:rsidR="00FA14B8" w:rsidRPr="001E6C71" w:rsidRDefault="00FA14B8" w:rsidP="000C1282">
            <w:pPr>
              <w:rPr>
                <w:lang w:val="en-US"/>
              </w:rPr>
            </w:pPr>
            <w:proofErr w:type="spellStart"/>
            <w:r w:rsidRPr="001E6C71">
              <w:rPr>
                <w:lang w:val="en-US"/>
              </w:rPr>
              <w:t>Qf</w:t>
            </w:r>
            <w:proofErr w:type="spellEnd"/>
            <w:r w:rsidRPr="001E6C71">
              <w:rPr>
                <w:lang w:val="en-US"/>
              </w:rPr>
              <w:t xml:space="preserve"> maxi : </w:t>
            </w:r>
            <w:r>
              <w:rPr>
                <w:lang w:val="en-US"/>
              </w:rPr>
              <w:t>32</w:t>
            </w:r>
            <w:r w:rsidRPr="001E6C71">
              <w:rPr>
                <w:lang w:val="en-US"/>
              </w:rPr>
              <w:t xml:space="preserve"> l/s</w:t>
            </w:r>
          </w:p>
          <w:p w:rsidR="00FA14B8" w:rsidRPr="001E6C71" w:rsidRDefault="00FA14B8" w:rsidP="000C1282">
            <w:proofErr w:type="spellStart"/>
            <w:r w:rsidRPr="001E6C71">
              <w:t>Qp</w:t>
            </w:r>
            <w:proofErr w:type="spellEnd"/>
            <w:r w:rsidRPr="001E6C71">
              <w:t xml:space="preserve">  surverse: </w:t>
            </w:r>
            <w:r>
              <w:t>0,377</w:t>
            </w:r>
            <w:r w:rsidRPr="001E6C71">
              <w:t xml:space="preserve"> m³/s</w:t>
            </w:r>
          </w:p>
          <w:p w:rsidR="00FA14B8" w:rsidRPr="001E6C71" w:rsidRDefault="00FA14B8" w:rsidP="000C1282">
            <w:r w:rsidRPr="001E6C71">
              <w:t xml:space="preserve">Pluie </w:t>
            </w:r>
            <w:r>
              <w:t>déc</w:t>
            </w:r>
            <w:r w:rsidRPr="001E6C71">
              <w:t>ennale surverse centennale</w:t>
            </w:r>
          </w:p>
        </w:tc>
        <w:tc>
          <w:tcPr>
            <w:tcW w:w="2632" w:type="dxa"/>
            <w:tcBorders>
              <w:bottom w:val="single" w:sz="4" w:space="0" w:color="auto"/>
              <w:right w:val="single" w:sz="4" w:space="0" w:color="auto"/>
            </w:tcBorders>
            <w:shd w:val="clear" w:color="auto" w:fill="FFFFFF" w:themeFill="background1"/>
            <w:vAlign w:val="center"/>
          </w:tcPr>
          <w:p w:rsidR="00FA14B8" w:rsidRPr="001E6C71" w:rsidRDefault="00FA14B8" w:rsidP="000C1282">
            <w:r>
              <w:t>Protection aval le hameau de la CABOTTERIE et la route Départementale à grand trafic.</w:t>
            </w:r>
          </w:p>
        </w:tc>
      </w:tr>
      <w:tr w:rsidR="00FA14B8" w:rsidRPr="001E6C71" w:rsidTr="000C1282">
        <w:trPr>
          <w:gridAfter w:val="1"/>
          <w:wAfter w:w="37" w:type="dxa"/>
          <w:cantSplit/>
          <w:trHeight w:val="907"/>
        </w:trPr>
        <w:tc>
          <w:tcPr>
            <w:tcW w:w="1530" w:type="dxa"/>
            <w:vMerge/>
            <w:tcBorders>
              <w:left w:val="single" w:sz="4" w:space="0" w:color="auto"/>
            </w:tcBorders>
            <w:shd w:val="clear" w:color="auto" w:fill="F2F2F2" w:themeFill="background1" w:themeFillShade="F2"/>
            <w:vAlign w:val="center"/>
          </w:tcPr>
          <w:p w:rsidR="00FA14B8" w:rsidRPr="001E6C71" w:rsidRDefault="00FA14B8" w:rsidP="000C1282">
            <w:pPr>
              <w:pStyle w:val="tablo-c"/>
            </w:pPr>
          </w:p>
        </w:tc>
        <w:tc>
          <w:tcPr>
            <w:tcW w:w="1769" w:type="dxa"/>
            <w:tcBorders>
              <w:top w:val="single" w:sz="4" w:space="0" w:color="auto"/>
              <w:bottom w:val="single" w:sz="4" w:space="0" w:color="auto"/>
            </w:tcBorders>
            <w:shd w:val="clear" w:color="auto" w:fill="FFFFFF" w:themeFill="background1"/>
          </w:tcPr>
          <w:p w:rsidR="00FA14B8" w:rsidRDefault="00FA14B8" w:rsidP="000C1282">
            <w:pPr>
              <w:pStyle w:val="puceaj01"/>
              <w:numPr>
                <w:ilvl w:val="0"/>
                <w:numId w:val="0"/>
              </w:numPr>
            </w:pPr>
            <w:r>
              <w:t>OUV 5.1 et 5.2</w:t>
            </w:r>
          </w:p>
        </w:tc>
        <w:tc>
          <w:tcPr>
            <w:tcW w:w="4383" w:type="dxa"/>
            <w:tcBorders>
              <w:top w:val="single" w:sz="4" w:space="0" w:color="auto"/>
              <w:bottom w:val="single" w:sz="4" w:space="0" w:color="auto"/>
            </w:tcBorders>
            <w:shd w:val="clear" w:color="auto" w:fill="F2F2F2" w:themeFill="background1" w:themeFillShade="F2"/>
          </w:tcPr>
          <w:p w:rsidR="00FA14B8" w:rsidRPr="00440C13" w:rsidRDefault="00FA14B8" w:rsidP="000C1282">
            <w:pPr>
              <w:rPr>
                <w:lang w:val="en-US"/>
              </w:rPr>
            </w:pPr>
            <w:proofErr w:type="spellStart"/>
            <w:r w:rsidRPr="00440C13">
              <w:rPr>
                <w:lang w:val="en-US"/>
              </w:rPr>
              <w:t>Qf</w:t>
            </w:r>
            <w:proofErr w:type="spellEnd"/>
            <w:r w:rsidRPr="00440C13">
              <w:rPr>
                <w:lang w:val="en-US"/>
              </w:rPr>
              <w:t xml:space="preserve"> maxi : 500 l/s</w:t>
            </w:r>
          </w:p>
          <w:p w:rsidR="00FA14B8" w:rsidRPr="00440C13" w:rsidRDefault="00FA14B8" w:rsidP="000C1282">
            <w:pPr>
              <w:rPr>
                <w:lang w:val="en-US"/>
              </w:rPr>
            </w:pPr>
            <w:proofErr w:type="spellStart"/>
            <w:r w:rsidRPr="00440C13">
              <w:rPr>
                <w:lang w:val="en-US"/>
              </w:rPr>
              <w:t>Qp</w:t>
            </w:r>
            <w:proofErr w:type="spellEnd"/>
            <w:r w:rsidRPr="00440C13">
              <w:rPr>
                <w:lang w:val="en-US"/>
              </w:rPr>
              <w:t xml:space="preserve">  </w:t>
            </w:r>
            <w:proofErr w:type="spellStart"/>
            <w:r w:rsidRPr="00440C13">
              <w:rPr>
                <w:lang w:val="en-US"/>
              </w:rPr>
              <w:t>surverse</w:t>
            </w:r>
            <w:proofErr w:type="spellEnd"/>
            <w:r w:rsidRPr="00440C13">
              <w:rPr>
                <w:lang w:val="en-US"/>
              </w:rPr>
              <w:t>: 1.9 m³/s</w:t>
            </w:r>
          </w:p>
          <w:p w:rsidR="00FA14B8" w:rsidRPr="001E6C71" w:rsidRDefault="00FA14B8" w:rsidP="000C1282">
            <w:r w:rsidRPr="001E6C71">
              <w:t xml:space="preserve">Pluie </w:t>
            </w:r>
            <w:r>
              <w:t>déc</w:t>
            </w:r>
            <w:r w:rsidRPr="001E6C71">
              <w:t>ennale surverse centennale</w:t>
            </w:r>
          </w:p>
        </w:tc>
        <w:tc>
          <w:tcPr>
            <w:tcW w:w="2632" w:type="dxa"/>
            <w:tcBorders>
              <w:bottom w:val="single" w:sz="4" w:space="0" w:color="auto"/>
              <w:right w:val="single" w:sz="4" w:space="0" w:color="auto"/>
            </w:tcBorders>
            <w:shd w:val="clear" w:color="auto" w:fill="FFFFFF" w:themeFill="background1"/>
            <w:vAlign w:val="center"/>
          </w:tcPr>
          <w:p w:rsidR="00FA14B8" w:rsidRPr="001E6C71" w:rsidRDefault="00FA14B8" w:rsidP="000C1282">
            <w:r>
              <w:t>Protection aval le hameau de la CABOTTERIE et la route Départementale n°982 à grand trafic.</w:t>
            </w:r>
          </w:p>
        </w:tc>
      </w:tr>
      <w:tr w:rsidR="00FA14B8" w:rsidRPr="001E6C71" w:rsidTr="000C1282">
        <w:trPr>
          <w:gridAfter w:val="1"/>
          <w:wAfter w:w="37" w:type="dxa"/>
          <w:cantSplit/>
          <w:trHeight w:val="907"/>
        </w:trPr>
        <w:tc>
          <w:tcPr>
            <w:tcW w:w="1530" w:type="dxa"/>
            <w:vMerge/>
            <w:tcBorders>
              <w:left w:val="single" w:sz="4" w:space="0" w:color="auto"/>
            </w:tcBorders>
            <w:shd w:val="clear" w:color="auto" w:fill="F2F2F2" w:themeFill="background1" w:themeFillShade="F2"/>
            <w:vAlign w:val="center"/>
          </w:tcPr>
          <w:p w:rsidR="00FA14B8" w:rsidRPr="001E6C71" w:rsidRDefault="00FA14B8" w:rsidP="000C1282">
            <w:pPr>
              <w:pStyle w:val="tablo-c"/>
            </w:pPr>
          </w:p>
        </w:tc>
        <w:tc>
          <w:tcPr>
            <w:tcW w:w="1769" w:type="dxa"/>
            <w:tcBorders>
              <w:top w:val="single" w:sz="4" w:space="0" w:color="auto"/>
              <w:bottom w:val="single" w:sz="4" w:space="0" w:color="auto"/>
            </w:tcBorders>
            <w:shd w:val="clear" w:color="auto" w:fill="FFFFFF" w:themeFill="background1"/>
          </w:tcPr>
          <w:p w:rsidR="00FA14B8" w:rsidRDefault="00FA14B8" w:rsidP="000C1282">
            <w:pPr>
              <w:pStyle w:val="puceaj01"/>
              <w:numPr>
                <w:ilvl w:val="0"/>
                <w:numId w:val="0"/>
              </w:numPr>
            </w:pPr>
            <w:r>
              <w:t>Ouv6</w:t>
            </w:r>
          </w:p>
        </w:tc>
        <w:tc>
          <w:tcPr>
            <w:tcW w:w="4383" w:type="dxa"/>
            <w:tcBorders>
              <w:top w:val="single" w:sz="4" w:space="0" w:color="auto"/>
              <w:bottom w:val="single" w:sz="4" w:space="0" w:color="auto"/>
            </w:tcBorders>
            <w:shd w:val="clear" w:color="auto" w:fill="F2F2F2" w:themeFill="background1" w:themeFillShade="F2"/>
          </w:tcPr>
          <w:p w:rsidR="00FA14B8" w:rsidRPr="00FF156E" w:rsidRDefault="00FA14B8" w:rsidP="000C1282">
            <w:r w:rsidRPr="00FF156E">
              <w:t xml:space="preserve">Volume Tampon : </w:t>
            </w:r>
          </w:p>
          <w:p w:rsidR="00FA14B8" w:rsidRPr="00FF156E" w:rsidRDefault="00FA14B8" w:rsidP="000C1282">
            <w:r w:rsidRPr="00FF156E">
              <w:t xml:space="preserve">50m³ </w:t>
            </w:r>
          </w:p>
          <w:p w:rsidR="00FA14B8" w:rsidRPr="001E6C71" w:rsidRDefault="00FA14B8" w:rsidP="000C1282">
            <w:r w:rsidRPr="00FF156E">
              <w:t xml:space="preserve"> </w:t>
            </w:r>
            <w:r>
              <w:t>Hydraulique douce</w:t>
            </w:r>
          </w:p>
        </w:tc>
        <w:tc>
          <w:tcPr>
            <w:tcW w:w="2632" w:type="dxa"/>
            <w:tcBorders>
              <w:bottom w:val="single" w:sz="4" w:space="0" w:color="auto"/>
              <w:right w:val="single" w:sz="4" w:space="0" w:color="auto"/>
            </w:tcBorders>
            <w:shd w:val="clear" w:color="auto" w:fill="FFFFFF" w:themeFill="background1"/>
            <w:vAlign w:val="center"/>
          </w:tcPr>
          <w:p w:rsidR="00FA14B8" w:rsidRPr="001E6C71" w:rsidRDefault="00FA14B8" w:rsidP="000C1282">
            <w:r>
              <w:t>Protection aval le hameau de la CABOTTERIE et la rue</w:t>
            </w:r>
          </w:p>
        </w:tc>
      </w:tr>
      <w:tr w:rsidR="00FA14B8" w:rsidRPr="001E6C71" w:rsidTr="000C1282">
        <w:tblPrEx>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Ex>
        <w:trPr>
          <w:gridAfter w:val="1"/>
          <w:wAfter w:w="37" w:type="dxa"/>
        </w:trPr>
        <w:tc>
          <w:tcPr>
            <w:tcW w:w="10314" w:type="dxa"/>
            <w:gridSpan w:val="4"/>
            <w:shd w:val="clear" w:color="auto" w:fill="B6DDE8" w:themeFill="accent5" w:themeFillTint="66"/>
          </w:tcPr>
          <w:p w:rsidR="00FA14B8" w:rsidRPr="001E6C71" w:rsidRDefault="00FA14B8" w:rsidP="000C1282">
            <w:pPr>
              <w:pStyle w:val="tabloCarCarCarCar"/>
            </w:pPr>
            <w:r w:rsidRPr="001E6C71">
              <w:sym w:font="Wingdings 3" w:char="F022"/>
            </w:r>
            <w:r w:rsidRPr="001E6C71">
              <w:t xml:space="preserve"> Soit un ensemble de </w:t>
            </w:r>
            <w:r>
              <w:t>6</w:t>
            </w:r>
            <w:r w:rsidRPr="00A65E72">
              <w:t xml:space="preserve"> aménagements cohérents</w:t>
            </w:r>
          </w:p>
          <w:p w:rsidR="00FA14B8" w:rsidRPr="001E6C71" w:rsidRDefault="00FA14B8" w:rsidP="000C1282"/>
        </w:tc>
      </w:tr>
    </w:tbl>
    <w:p w:rsidR="004E0B75" w:rsidRDefault="004E0B75" w:rsidP="00A217B9"/>
    <w:p w:rsidR="003406EE" w:rsidRDefault="003406EE" w:rsidP="00952ECB">
      <w:pPr>
        <w:pStyle w:val="Corpsdetexte"/>
        <w:rPr>
          <w:highlight w:val="yellow"/>
        </w:rPr>
      </w:pPr>
    </w:p>
    <w:p w:rsidR="008868D2" w:rsidRDefault="008868D2" w:rsidP="00952ECB">
      <w:pPr>
        <w:pStyle w:val="Corpsdetexte"/>
        <w:rPr>
          <w:highlight w:val="yellow"/>
        </w:rPr>
      </w:pPr>
    </w:p>
    <w:p w:rsidR="008868D2" w:rsidRDefault="008868D2" w:rsidP="00952ECB">
      <w:pPr>
        <w:pStyle w:val="Corpsdetexte"/>
        <w:rPr>
          <w:highlight w:val="yellow"/>
        </w:rPr>
      </w:pPr>
      <w:r>
        <w:drawing>
          <wp:anchor distT="0" distB="0" distL="114300" distR="114300" simplePos="0" relativeHeight="251708416" behindDoc="1" locked="0" layoutInCell="1" allowOverlap="1" wp14:anchorId="64095DD8" wp14:editId="56620EF2">
            <wp:simplePos x="0" y="0"/>
            <wp:positionH relativeFrom="column">
              <wp:posOffset>6792595</wp:posOffset>
            </wp:positionH>
            <wp:positionV relativeFrom="paragraph">
              <wp:posOffset>-5825490</wp:posOffset>
            </wp:positionV>
            <wp:extent cx="6817995" cy="4362450"/>
            <wp:effectExtent l="0" t="0" r="1905" b="0"/>
            <wp:wrapTight wrapText="bothSides">
              <wp:wrapPolygon edited="0">
                <wp:start x="0" y="0"/>
                <wp:lineTo x="0" y="21506"/>
                <wp:lineTo x="21546" y="21506"/>
                <wp:lineTo x="21546"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817995" cy="4362450"/>
                    </a:xfrm>
                    <a:prstGeom prst="rect">
                      <a:avLst/>
                    </a:prstGeom>
                  </pic:spPr>
                </pic:pic>
              </a:graphicData>
            </a:graphic>
            <wp14:sizeRelH relativeFrom="page">
              <wp14:pctWidth>0</wp14:pctWidth>
            </wp14:sizeRelH>
            <wp14:sizeRelV relativeFrom="page">
              <wp14:pctHeight>0</wp14:pctHeight>
            </wp14:sizeRelV>
          </wp:anchor>
        </w:drawing>
      </w:r>
    </w:p>
    <w:p w:rsidR="008868D2" w:rsidRDefault="008868D2" w:rsidP="00952ECB">
      <w:pPr>
        <w:pStyle w:val="Corpsdetexte"/>
        <w:rPr>
          <w:highlight w:val="yellow"/>
        </w:rPr>
      </w:pPr>
    </w:p>
    <w:p w:rsidR="008868D2" w:rsidRDefault="008868D2" w:rsidP="00952ECB">
      <w:pPr>
        <w:pStyle w:val="Corpsdetexte"/>
        <w:rPr>
          <w:highlight w:val="yellow"/>
        </w:rPr>
      </w:pPr>
    </w:p>
    <w:p w:rsidR="008868D2" w:rsidRDefault="008868D2" w:rsidP="00952ECB">
      <w:pPr>
        <w:pStyle w:val="Corpsdetexte"/>
        <w:rPr>
          <w:highlight w:val="yellow"/>
        </w:rPr>
      </w:pPr>
    </w:p>
    <w:p w:rsidR="008868D2" w:rsidRDefault="008868D2" w:rsidP="00952ECB">
      <w:pPr>
        <w:pStyle w:val="Corpsdetexte"/>
        <w:rPr>
          <w:highlight w:val="yellow"/>
        </w:rPr>
      </w:pPr>
    </w:p>
    <w:p w:rsidR="008868D2" w:rsidRDefault="008868D2" w:rsidP="00952ECB">
      <w:pPr>
        <w:pStyle w:val="Corpsdetexte"/>
        <w:rPr>
          <w:highlight w:val="yellow"/>
        </w:rPr>
      </w:pPr>
    </w:p>
    <w:p w:rsidR="008868D2" w:rsidRDefault="008868D2" w:rsidP="00952ECB">
      <w:pPr>
        <w:pStyle w:val="Corpsdetexte"/>
        <w:rPr>
          <w:highlight w:val="yellow"/>
        </w:rPr>
      </w:pPr>
    </w:p>
    <w:p w:rsidR="008868D2" w:rsidRDefault="008868D2" w:rsidP="00952ECB">
      <w:pPr>
        <w:pStyle w:val="Corpsdetexte"/>
        <w:rPr>
          <w:highlight w:val="yellow"/>
        </w:rPr>
      </w:pPr>
    </w:p>
    <w:p w:rsidR="008868D2" w:rsidRDefault="008868D2" w:rsidP="00952ECB">
      <w:pPr>
        <w:pStyle w:val="Corpsdetexte"/>
        <w:rPr>
          <w:highlight w:val="yellow"/>
        </w:rPr>
      </w:pPr>
    </w:p>
    <w:p w:rsidR="008868D2" w:rsidRDefault="008868D2" w:rsidP="00952ECB">
      <w:pPr>
        <w:pStyle w:val="Corpsdetexte"/>
        <w:rPr>
          <w:highlight w:val="yellow"/>
        </w:rPr>
      </w:pPr>
    </w:p>
    <w:p w:rsidR="008868D2" w:rsidRDefault="008868D2" w:rsidP="00952ECB">
      <w:pPr>
        <w:pStyle w:val="Corpsdetexte"/>
        <w:rPr>
          <w:highlight w:val="yellow"/>
        </w:rPr>
      </w:pPr>
    </w:p>
    <w:p w:rsidR="008868D2" w:rsidRDefault="008868D2" w:rsidP="00952ECB">
      <w:pPr>
        <w:pStyle w:val="Corpsdetexte"/>
        <w:rPr>
          <w:highlight w:val="yellow"/>
        </w:rPr>
      </w:pPr>
    </w:p>
    <w:p w:rsidR="008868D2" w:rsidRDefault="008868D2" w:rsidP="00952ECB">
      <w:pPr>
        <w:pStyle w:val="Corpsdetexte"/>
        <w:rPr>
          <w:highlight w:val="yellow"/>
        </w:rPr>
      </w:pPr>
    </w:p>
    <w:p w:rsidR="008868D2" w:rsidRDefault="008868D2" w:rsidP="00952ECB">
      <w:pPr>
        <w:pStyle w:val="Corpsdetexte"/>
        <w:rPr>
          <w:highlight w:val="yellow"/>
        </w:rPr>
      </w:pPr>
    </w:p>
    <w:p w:rsidR="008868D2" w:rsidRDefault="008868D2" w:rsidP="00952ECB">
      <w:pPr>
        <w:pStyle w:val="Corpsdetexte"/>
        <w:rPr>
          <w:highlight w:val="yellow"/>
        </w:rPr>
      </w:pPr>
    </w:p>
    <w:p w:rsidR="008868D2" w:rsidRDefault="008868D2" w:rsidP="00952ECB">
      <w:pPr>
        <w:pStyle w:val="Corpsdetexte"/>
        <w:rPr>
          <w:highlight w:val="yellow"/>
        </w:rPr>
      </w:pPr>
    </w:p>
    <w:p w:rsidR="008868D2" w:rsidRDefault="008868D2" w:rsidP="00952ECB">
      <w:pPr>
        <w:pStyle w:val="Corpsdetexte"/>
        <w:rPr>
          <w:highlight w:val="yellow"/>
        </w:rPr>
      </w:pPr>
    </w:p>
    <w:p w:rsidR="008868D2" w:rsidRDefault="008868D2" w:rsidP="00952ECB">
      <w:pPr>
        <w:pStyle w:val="Corpsdetexte"/>
        <w:rPr>
          <w:highlight w:val="yellow"/>
        </w:rPr>
      </w:pPr>
    </w:p>
    <w:p w:rsidR="008868D2" w:rsidRDefault="008868D2" w:rsidP="00952ECB">
      <w:pPr>
        <w:pStyle w:val="Corpsdetexte"/>
        <w:rPr>
          <w:highlight w:val="yellow"/>
        </w:rPr>
      </w:pPr>
    </w:p>
    <w:p w:rsidR="008868D2" w:rsidRDefault="008868D2" w:rsidP="00952ECB">
      <w:pPr>
        <w:pStyle w:val="Corpsdetexte"/>
        <w:rPr>
          <w:highlight w:val="yellow"/>
        </w:rPr>
      </w:pPr>
    </w:p>
    <w:p w:rsidR="008868D2" w:rsidRDefault="008868D2" w:rsidP="00952ECB">
      <w:pPr>
        <w:pStyle w:val="Corpsdetexte"/>
        <w:rPr>
          <w:highlight w:val="yellow"/>
        </w:rPr>
      </w:pPr>
    </w:p>
    <w:p w:rsidR="008868D2" w:rsidRPr="005B6B1D" w:rsidRDefault="008868D2" w:rsidP="00952ECB">
      <w:pPr>
        <w:pStyle w:val="Corpsdetexte"/>
        <w:rPr>
          <w:highlight w:val="yellow"/>
        </w:rPr>
      </w:pPr>
    </w:p>
    <w:p w:rsidR="008E0ADE" w:rsidRDefault="008E0ADE" w:rsidP="008E0ADE"/>
    <w:p w:rsidR="008868D2" w:rsidRDefault="008868D2" w:rsidP="008E0ADE"/>
    <w:p w:rsidR="008868D2" w:rsidRDefault="008868D2" w:rsidP="008E0ADE"/>
    <w:p w:rsidR="008868D2" w:rsidRDefault="008868D2" w:rsidP="008E0ADE"/>
    <w:p w:rsidR="008868D2" w:rsidRDefault="008868D2" w:rsidP="008E0ADE"/>
    <w:p w:rsidR="008868D2" w:rsidRDefault="008868D2" w:rsidP="008E0ADE"/>
    <w:p w:rsidR="008868D2" w:rsidRDefault="008868D2" w:rsidP="008E0ADE"/>
    <w:p w:rsidR="008868D2" w:rsidRDefault="008868D2" w:rsidP="008E0ADE"/>
    <w:p w:rsidR="008868D2" w:rsidRDefault="008868D2" w:rsidP="008E0ADE"/>
    <w:p w:rsidR="008868D2" w:rsidRDefault="008868D2" w:rsidP="008E0ADE"/>
    <w:p w:rsidR="008868D2" w:rsidRDefault="008868D2" w:rsidP="008E0ADE"/>
    <w:p w:rsidR="008868D2" w:rsidRDefault="008868D2" w:rsidP="008E0ADE"/>
    <w:p w:rsidR="008868D2" w:rsidRDefault="008868D2" w:rsidP="008E0ADE"/>
    <w:p w:rsidR="008868D2" w:rsidRDefault="008868D2" w:rsidP="008E0ADE"/>
    <w:p w:rsidR="008868D2" w:rsidRDefault="008868D2" w:rsidP="008E0ADE"/>
    <w:p w:rsidR="008868D2" w:rsidRDefault="008868D2" w:rsidP="008E0ADE"/>
    <w:p w:rsidR="008868D2" w:rsidRDefault="008868D2" w:rsidP="008E0ADE"/>
    <w:p w:rsidR="008868D2" w:rsidRDefault="008868D2" w:rsidP="008E0ADE"/>
    <w:p w:rsidR="008868D2" w:rsidRDefault="008868D2" w:rsidP="008E0ADE"/>
    <w:p w:rsidR="008868D2" w:rsidRDefault="008868D2" w:rsidP="008E0ADE"/>
    <w:p w:rsidR="008868D2" w:rsidRDefault="008868D2" w:rsidP="008E0ADE"/>
    <w:p w:rsidR="008868D2" w:rsidRDefault="008868D2" w:rsidP="008E0ADE"/>
    <w:p w:rsidR="008868D2" w:rsidRDefault="008868D2" w:rsidP="008E0ADE"/>
    <w:p w:rsidR="008868D2" w:rsidRDefault="008868D2" w:rsidP="008E0ADE"/>
    <w:p w:rsidR="008868D2" w:rsidRPr="008E0ADE" w:rsidRDefault="008868D2" w:rsidP="008E0ADE"/>
    <w:p w:rsidR="00FA14B8" w:rsidRPr="00FA14B8" w:rsidRDefault="00FA14B8" w:rsidP="00FA14B8">
      <w:pPr>
        <w:pStyle w:val="Titre1"/>
        <w:ind w:left="0" w:firstLine="0"/>
      </w:pPr>
      <w:r w:rsidRPr="00FA14B8">
        <w:lastRenderedPageBreak/>
        <w:t xml:space="preserve"> </w:t>
      </w:r>
      <w:bookmarkStart w:id="13" w:name="_Toc39142412"/>
      <w:r w:rsidRPr="00FA14B8">
        <w:t>Calendrier prévisionnel</w:t>
      </w:r>
      <w:bookmarkEnd w:id="13"/>
    </w:p>
    <w:p w:rsidR="00FA14B8" w:rsidRPr="00FA14B8" w:rsidRDefault="00FA14B8" w:rsidP="00FA14B8">
      <w:pPr>
        <w:rPr>
          <w:bCs w:val="0"/>
        </w:rPr>
      </w:pPr>
    </w:p>
    <w:p w:rsidR="00FA14B8" w:rsidRPr="00FA14B8" w:rsidRDefault="00FA14B8" w:rsidP="00FA14B8">
      <w:r w:rsidRPr="00FA14B8">
        <w:t>Le calendrier prévisionnel global est estimé ci-dessous. Les différentes étapes clefs de la réalisation effective du projet sont les suivantes :</w:t>
      </w:r>
    </w:p>
    <w:p w:rsidR="00FA14B8" w:rsidRPr="00FA14B8" w:rsidRDefault="00FA14B8" w:rsidP="00FA14B8">
      <w:pPr>
        <w:ind w:left="720"/>
        <w:contextualSpacing/>
      </w:pPr>
      <w:r w:rsidRPr="00FA14B8">
        <w:t>Planning commun des ouvrages</w:t>
      </w:r>
    </w:p>
    <w:p w:rsidR="00FA14B8" w:rsidRPr="00FA14B8" w:rsidRDefault="00FA14B8" w:rsidP="00FA14B8">
      <w:pPr>
        <w:numPr>
          <w:ilvl w:val="0"/>
          <w:numId w:val="31"/>
        </w:numPr>
        <w:contextualSpacing/>
        <w:rPr>
          <w:b/>
          <w:u w:val="single"/>
        </w:rPr>
      </w:pPr>
      <w:r w:rsidRPr="00FA14B8">
        <w:rPr>
          <w:b/>
          <w:u w:val="single"/>
        </w:rPr>
        <w:t>Novembre 2018 </w:t>
      </w:r>
      <w:r w:rsidRPr="00FA14B8">
        <w:t xml:space="preserve">: validation du présent projet </w:t>
      </w:r>
      <w:r w:rsidRPr="00FA14B8">
        <w:softHyphen/>
      </w:r>
    </w:p>
    <w:p w:rsidR="00FA14B8" w:rsidRPr="00FA14B8" w:rsidRDefault="00FA14B8" w:rsidP="00FA14B8">
      <w:pPr>
        <w:numPr>
          <w:ilvl w:val="0"/>
          <w:numId w:val="31"/>
        </w:numPr>
        <w:contextualSpacing/>
        <w:rPr>
          <w:b/>
          <w:u w:val="single"/>
        </w:rPr>
      </w:pPr>
      <w:r w:rsidRPr="00FA14B8">
        <w:rPr>
          <w:b/>
          <w:u w:val="single"/>
        </w:rPr>
        <w:t>En parallèle : acquisitions foncières</w:t>
      </w:r>
    </w:p>
    <w:p w:rsidR="00FA14B8" w:rsidRPr="00FA14B8" w:rsidRDefault="00FA14B8" w:rsidP="00FA14B8">
      <w:pPr>
        <w:numPr>
          <w:ilvl w:val="0"/>
          <w:numId w:val="31"/>
        </w:numPr>
        <w:contextualSpacing/>
      </w:pPr>
      <w:r w:rsidRPr="00FA14B8">
        <w:rPr>
          <w:b/>
          <w:u w:val="single"/>
        </w:rPr>
        <w:t>juillet 2019 </w:t>
      </w:r>
      <w:r w:rsidRPr="00FA14B8">
        <w:t>: dépôt des dossiers Loi sur l’Eau</w:t>
      </w:r>
    </w:p>
    <w:p w:rsidR="00FA14B8" w:rsidRPr="00FA14B8" w:rsidRDefault="00FA14B8" w:rsidP="00FA14B8">
      <w:pPr>
        <w:numPr>
          <w:ilvl w:val="0"/>
          <w:numId w:val="31"/>
        </w:numPr>
        <w:contextualSpacing/>
      </w:pPr>
      <w:r w:rsidRPr="00FA14B8">
        <w:rPr>
          <w:b/>
          <w:u w:val="single"/>
        </w:rPr>
        <w:t>janvier 2020 </w:t>
      </w:r>
      <w:r w:rsidRPr="00FA14B8">
        <w:t>: Mise à l’enquête (Loi sur l’Eau/ DIG/DUP/ Enquête parcellaire), sous réserve d’acceptation du dossier par les services instructeurs.</w:t>
      </w:r>
    </w:p>
    <w:p w:rsidR="00FA14B8" w:rsidRPr="00FA14B8" w:rsidRDefault="00FA14B8" w:rsidP="00FA14B8">
      <w:pPr>
        <w:numPr>
          <w:ilvl w:val="0"/>
          <w:numId w:val="31"/>
        </w:numPr>
        <w:contextualSpacing/>
      </w:pPr>
      <w:r w:rsidRPr="00FA14B8">
        <w:rPr>
          <w:b/>
        </w:rPr>
        <w:t>juin 2020</w:t>
      </w:r>
      <w:r w:rsidRPr="00FA14B8">
        <w:t xml:space="preserve"> : montage du DCE</w:t>
      </w:r>
    </w:p>
    <w:p w:rsidR="00FA14B8" w:rsidRPr="00FA14B8" w:rsidRDefault="00FA14B8" w:rsidP="00FA14B8">
      <w:pPr>
        <w:numPr>
          <w:ilvl w:val="0"/>
          <w:numId w:val="31"/>
        </w:numPr>
        <w:contextualSpacing/>
      </w:pPr>
      <w:r w:rsidRPr="00FA14B8">
        <w:rPr>
          <w:b/>
        </w:rPr>
        <w:t>septembre 2020</w:t>
      </w:r>
      <w:r w:rsidRPr="00FA14B8">
        <w:t xml:space="preserve"> : Lancement consultation</w:t>
      </w:r>
    </w:p>
    <w:p w:rsidR="00FA14B8" w:rsidRPr="00FA14B8" w:rsidRDefault="00FA14B8" w:rsidP="00FA14B8">
      <w:pPr>
        <w:numPr>
          <w:ilvl w:val="0"/>
          <w:numId w:val="31"/>
        </w:numPr>
        <w:contextualSpacing/>
        <w:rPr>
          <w:b/>
          <w:u w:val="single"/>
        </w:rPr>
      </w:pPr>
      <w:r w:rsidRPr="00FA14B8">
        <w:rPr>
          <w:b/>
          <w:u w:val="single"/>
        </w:rPr>
        <w:t>novembre 2020 </w:t>
      </w:r>
      <w:r w:rsidRPr="00FA14B8">
        <w:t>: déroulement de l’enquête publique</w:t>
      </w:r>
      <w:r w:rsidRPr="00FA14B8">
        <w:softHyphen/>
      </w:r>
    </w:p>
    <w:p w:rsidR="00FA14B8" w:rsidRPr="00FA14B8" w:rsidRDefault="00FA14B8" w:rsidP="00FA14B8">
      <w:pPr>
        <w:numPr>
          <w:ilvl w:val="0"/>
          <w:numId w:val="31"/>
        </w:numPr>
        <w:contextualSpacing/>
      </w:pPr>
      <w:proofErr w:type="spellStart"/>
      <w:r w:rsidRPr="00FA14B8">
        <w:rPr>
          <w:b/>
          <w:u w:val="single"/>
        </w:rPr>
        <w:t>decembre</w:t>
      </w:r>
      <w:proofErr w:type="spellEnd"/>
      <w:r w:rsidRPr="00FA14B8">
        <w:rPr>
          <w:b/>
          <w:u w:val="single"/>
        </w:rPr>
        <w:t xml:space="preserve"> 2020</w:t>
      </w:r>
      <w:r w:rsidRPr="00FA14B8">
        <w:t>: conclusions du commissaire enquêteur</w:t>
      </w:r>
      <w:r w:rsidRPr="00FA14B8">
        <w:softHyphen/>
      </w:r>
      <w:r w:rsidRPr="00FA14B8">
        <w:softHyphen/>
      </w:r>
    </w:p>
    <w:p w:rsidR="00FA14B8" w:rsidRPr="00FA14B8" w:rsidRDefault="00FA14B8" w:rsidP="00FA14B8">
      <w:pPr>
        <w:numPr>
          <w:ilvl w:val="0"/>
          <w:numId w:val="31"/>
        </w:numPr>
        <w:contextualSpacing/>
      </w:pPr>
      <w:r w:rsidRPr="00FA14B8">
        <w:rPr>
          <w:b/>
          <w:u w:val="single"/>
        </w:rPr>
        <w:t>deuxième semestre 2021 : </w:t>
      </w:r>
      <w:r w:rsidRPr="00FA14B8">
        <w:t>démarrage des travaux (après accord subventions)</w:t>
      </w:r>
    </w:p>
    <w:p w:rsidR="00FA14B8" w:rsidRPr="00FA14B8" w:rsidRDefault="00FA14B8" w:rsidP="00FA14B8">
      <w:pPr>
        <w:numPr>
          <w:ilvl w:val="0"/>
          <w:numId w:val="31"/>
        </w:numPr>
        <w:contextualSpacing/>
      </w:pPr>
      <w:r w:rsidRPr="00FA14B8">
        <w:rPr>
          <w:b/>
          <w:u w:val="single"/>
        </w:rPr>
        <w:t>dernier  trimestre 2021 :</w:t>
      </w:r>
      <w:r w:rsidRPr="00FA14B8">
        <w:t> réception des travaux et mise en service de l’ouvrage</w:t>
      </w:r>
    </w:p>
    <w:p w:rsidR="00FA14B8" w:rsidRPr="00FA14B8" w:rsidRDefault="00FA14B8" w:rsidP="00FA14B8">
      <w:pPr>
        <w:ind w:left="720"/>
        <w:contextualSpacing/>
      </w:pPr>
    </w:p>
    <w:p w:rsidR="008E0ADE" w:rsidRPr="008E0ADE" w:rsidRDefault="008E0ADE" w:rsidP="008E0ADE">
      <w:pPr>
        <w:spacing w:after="120"/>
        <w:rPr>
          <w:b/>
          <w:bCs w:val="0"/>
          <w:color w:val="FF0000"/>
          <w:szCs w:val="24"/>
        </w:rPr>
      </w:pPr>
    </w:p>
    <w:p w:rsidR="000C1282" w:rsidRDefault="000C1282" w:rsidP="000C1282">
      <w:pPr>
        <w:pStyle w:val="Titre1"/>
      </w:pPr>
      <w:bookmarkStart w:id="14" w:name="_Toc39142413"/>
      <w:r w:rsidRPr="000C1282">
        <w:t>cout d’investissement</w:t>
      </w:r>
      <w:bookmarkEnd w:id="14"/>
    </w:p>
    <w:p w:rsidR="000C1282" w:rsidRPr="000C1282" w:rsidRDefault="000C1282" w:rsidP="000C1282"/>
    <w:p w:rsidR="000C1282" w:rsidRDefault="000C1282" w:rsidP="000C1282">
      <w:r>
        <w:t>Les coûts du programme, pour la mise en place d'un ensemble d’aménagements de protection de la ressource en eau, de lutte contre les inondations et l’érosion.</w:t>
      </w:r>
    </w:p>
    <w:p w:rsidR="000C1282" w:rsidRDefault="000C1282" w:rsidP="000C1282">
      <w:r>
        <w:t>Le coût prévisible des travaux pour réaliser le système complet est d'environ                      1271.600,00 € H.T.</w:t>
      </w:r>
    </w:p>
    <w:p w:rsidR="000C1282" w:rsidRDefault="000C1282" w:rsidP="000C1282"/>
    <w:p w:rsidR="000C1282" w:rsidRDefault="000C1282" w:rsidP="000C1282">
      <w:pPr>
        <w:pStyle w:val="Titre2"/>
      </w:pPr>
      <w:bookmarkStart w:id="15" w:name="_Toc39142414"/>
      <w:r w:rsidRPr="000C1282">
        <w:t>Coûts d’entretien</w:t>
      </w:r>
      <w:bookmarkEnd w:id="15"/>
    </w:p>
    <w:p w:rsidR="000C1282" w:rsidRPr="000C1282" w:rsidRDefault="000C1282" w:rsidP="000C1282"/>
    <w:p w:rsidR="000C1282" w:rsidRDefault="000C1282" w:rsidP="000C1282">
      <w:r w:rsidRPr="000C1282">
        <w:t xml:space="preserve">L’enveloppe annuelle mise à disposition sera fixée par le SMBV de la Fontaine, la </w:t>
      </w:r>
      <w:proofErr w:type="spellStart"/>
      <w:r w:rsidRPr="000C1282">
        <w:t>Cabotterie</w:t>
      </w:r>
      <w:proofErr w:type="spellEnd"/>
      <w:r w:rsidRPr="000C1282">
        <w:t xml:space="preserve"> et de Saint Martin de </w:t>
      </w:r>
      <w:proofErr w:type="spellStart"/>
      <w:r w:rsidRPr="000C1282">
        <w:t>Boscherville</w:t>
      </w:r>
      <w:proofErr w:type="spellEnd"/>
      <w:r w:rsidRPr="000C1282">
        <w:t xml:space="preserve">  en fonction des accords passés par les moyens de sa régie d’entretien. Le montant prévisionnel estimé par le Bureau d’études est de 3 000 €/an.</w:t>
      </w:r>
    </w:p>
    <w:p w:rsidR="008868D2" w:rsidRDefault="008868D2" w:rsidP="000C1282"/>
    <w:p w:rsidR="000C1282" w:rsidRDefault="000C1282" w:rsidP="000C1282"/>
    <w:p w:rsidR="000C1282" w:rsidRPr="000C1282" w:rsidRDefault="000C1282" w:rsidP="000C1282">
      <w:pPr>
        <w:keepNext/>
        <w:numPr>
          <w:ilvl w:val="1"/>
          <w:numId w:val="13"/>
        </w:numPr>
        <w:ind w:left="0"/>
        <w:outlineLvl w:val="0"/>
        <w:rPr>
          <w:b/>
          <w:bCs w:val="0"/>
          <w:caps/>
          <w:kern w:val="28"/>
          <w:sz w:val="36"/>
          <w:szCs w:val="36"/>
          <w:u w:val="single"/>
        </w:rPr>
      </w:pPr>
      <w:r w:rsidRPr="000C1282">
        <w:rPr>
          <w:b/>
          <w:bCs w:val="0"/>
          <w:caps/>
          <w:kern w:val="28"/>
          <w:sz w:val="36"/>
          <w:szCs w:val="36"/>
          <w:u w:val="single"/>
        </w:rPr>
        <w:t>effets prévisibles et mesures associées</w:t>
      </w:r>
    </w:p>
    <w:p w:rsidR="000C1282" w:rsidRDefault="000C1282" w:rsidP="000C1282"/>
    <w:p w:rsidR="000C1282" w:rsidRPr="000C1282" w:rsidRDefault="000C1282" w:rsidP="000C1282">
      <w:pPr>
        <w:pStyle w:val="Titre2"/>
      </w:pPr>
      <w:bookmarkStart w:id="16" w:name="_Toc39142415"/>
      <w:r w:rsidRPr="000C1282">
        <w:t>effets temporaires</w:t>
      </w:r>
      <w:bookmarkEnd w:id="16"/>
    </w:p>
    <w:p w:rsidR="000C1282" w:rsidRDefault="000C1282" w:rsidP="000C1282"/>
    <w:p w:rsidR="000C1282" w:rsidRDefault="000C1282" w:rsidP="000C1282">
      <w:r w:rsidRPr="000C1282">
        <w:t>Concernant l'impact du ruissellement pendant la réalisation des travaux, il ne sera pas augmenté par rapport à la situation actuelle : Afflux d’eau limoneuse vers le talweg aval (ruissellement superficiel) ou vers le sous-sol (infiltrations), en provoquant des inondations de voiries et d’habitations.</w:t>
      </w:r>
    </w:p>
    <w:p w:rsidR="000C1282" w:rsidRDefault="000C1282" w:rsidP="000C1282">
      <w:r>
        <w:t xml:space="preserve">En phase de chantier, à chaque arrêt prévisible du chantier (soir, week-end, autres) ou si les travaux devaient être arrêtés pour cause d’intempéries, toutes les mesures nécessaires sont à prendre pour ne pas augmenter le risque lié au ruissellement, concernant les personnes et les biens, mais aussi pour préserver les aménagements déjà réalisés. </w:t>
      </w:r>
    </w:p>
    <w:p w:rsidR="008868D2" w:rsidRDefault="000C1282" w:rsidP="000C1282">
      <w:r>
        <w:t>Des mesures de stockage tampon temporaire devront être prises par précaution, avant le départ de l’entreprise du site, comme la mise en place de terrassements provisoires supplémentaires par exemple, afin de ne pas inonder le chantier et générer des nuisances supplémentaires</w:t>
      </w:r>
    </w:p>
    <w:p w:rsidR="008868D2" w:rsidRDefault="008868D2" w:rsidP="000C1282"/>
    <w:p w:rsidR="000C1282" w:rsidRPr="000C1282" w:rsidRDefault="000C1282" w:rsidP="000C1282">
      <w:pPr>
        <w:keepNext/>
        <w:numPr>
          <w:ilvl w:val="2"/>
          <w:numId w:val="13"/>
        </w:numPr>
        <w:ind w:right="-147" w:hanging="2552"/>
        <w:outlineLvl w:val="1"/>
        <w:rPr>
          <w:b/>
          <w:bCs w:val="0"/>
          <w:caps/>
          <w:sz w:val="28"/>
          <w:szCs w:val="28"/>
        </w:rPr>
      </w:pPr>
      <w:r w:rsidRPr="000C1282">
        <w:rPr>
          <w:b/>
          <w:bCs w:val="0"/>
          <w:caps/>
          <w:sz w:val="28"/>
          <w:szCs w:val="28"/>
        </w:rPr>
        <w:t>effets permanents</w:t>
      </w:r>
    </w:p>
    <w:p w:rsidR="00B03B3E" w:rsidRDefault="00B03B3E" w:rsidP="000C1282">
      <w:pPr>
        <w:pStyle w:val="cdtaj01"/>
      </w:pPr>
    </w:p>
    <w:p w:rsidR="000C1282" w:rsidRDefault="000C1282" w:rsidP="000C1282">
      <w:pPr>
        <w:pStyle w:val="cdtaj01"/>
      </w:pPr>
      <w:r>
        <w:t xml:space="preserve">En mode de fonctionnement normal, au sens de sans surverse, c’est-à-dire dans le cadre de la pluie de dimensionnement, les eaux ruisselantes seront intégralement gérées par les ouvrages hydrauliques. </w:t>
      </w:r>
    </w:p>
    <w:p w:rsidR="000C1282" w:rsidRDefault="000C1282" w:rsidP="000C1282">
      <w:pPr>
        <w:pStyle w:val="cdtaj01"/>
      </w:pPr>
      <w:r>
        <w:lastRenderedPageBreak/>
        <w:t>Les ruissellements enregistrés à l’aval des ouvrages seront limités aux seuls débits de fuite autorisés, correspondant à une durée de vidange d’environ 24 h pour l’ensemble des ouvrages.</w:t>
      </w:r>
    </w:p>
    <w:p w:rsidR="00B03B3E" w:rsidRDefault="00B03B3E" w:rsidP="00B03B3E">
      <w:pPr>
        <w:pStyle w:val="cdtaj01"/>
      </w:pPr>
      <w:r>
        <w:t>Ainsi, par rapport à la situation actuelle, le sous bassin versant géré (environ 156 ha au global) ne génèrera plus de ruissellement significatif sur l’aval. (Au-delà des pluies de référence une surverse de l’ouvrage s’effectuera quand il ne pourra plus se remplir pour protéger sa structure)</w:t>
      </w:r>
    </w:p>
    <w:p w:rsidR="00B03B3E" w:rsidRPr="00831156" w:rsidRDefault="00B03B3E" w:rsidP="00B03B3E">
      <w:pPr>
        <w:pStyle w:val="cdtaj01"/>
      </w:pPr>
      <w:r w:rsidRPr="00831156">
        <w:t>Par conséquent, les bourgs seront moins fréquemment inondés qu’en situation actuelle.</w:t>
      </w:r>
    </w:p>
    <w:p w:rsidR="00B03B3E" w:rsidRPr="00831156" w:rsidRDefault="00B03B3E" w:rsidP="00B03B3E">
      <w:pPr>
        <w:pStyle w:val="cdtaj01"/>
      </w:pPr>
      <w:r w:rsidRPr="00831156">
        <w:t xml:space="preserve">La mise en place du projet va permettre de réduire considérablement les problèmes de ruissellement et d’inondation sur les secteurs du bassin versant, et concomitamment les désordres hydrauliques </w:t>
      </w:r>
      <w:r>
        <w:t>à l’aval</w:t>
      </w:r>
      <w:r w:rsidRPr="00831156">
        <w:t xml:space="preserve"> du bassin versant.</w:t>
      </w:r>
    </w:p>
    <w:p w:rsidR="00B03B3E" w:rsidRPr="00831156" w:rsidRDefault="00B03B3E" w:rsidP="00B03B3E">
      <w:pPr>
        <w:pStyle w:val="cdtaj01"/>
      </w:pPr>
    </w:p>
    <w:p w:rsidR="00B03B3E" w:rsidRDefault="00B03B3E" w:rsidP="00B03B3E">
      <w:pPr>
        <w:pStyle w:val="cdtaj01"/>
      </w:pPr>
      <w:r w:rsidRPr="00831156">
        <w:t xml:space="preserve">Par rapport à l’orage </w:t>
      </w:r>
      <w:r>
        <w:t>déc</w:t>
      </w:r>
      <w:r w:rsidRPr="00831156">
        <w:t>en</w:t>
      </w:r>
      <w:r>
        <w:t>n</w:t>
      </w:r>
      <w:r w:rsidRPr="00831156">
        <w:t xml:space="preserve">al de durée </w:t>
      </w:r>
      <w:r>
        <w:t>3</w:t>
      </w:r>
      <w:r w:rsidRPr="00831156">
        <w:t xml:space="preserve"> heures</w:t>
      </w:r>
      <w:r>
        <w:t>,</w:t>
      </w:r>
      <w:r w:rsidRPr="00831156">
        <w:t xml:space="preserve"> les volumes ruisselés seront maîtrisés par les volumes tampons.</w:t>
      </w:r>
    </w:p>
    <w:p w:rsidR="00B03B3E" w:rsidRDefault="00B03B3E" w:rsidP="00B03B3E">
      <w:pPr>
        <w:pStyle w:val="cdtaj01"/>
      </w:pPr>
      <w:r>
        <w:t>Les organes de vidange ont été conçus suite à des préconisations récentes en matière d’état de l’art. Ils seront donc bien adaptés aux dimensionnements choisis, et sécuritaires en terme de stabilité de digue.</w:t>
      </w:r>
    </w:p>
    <w:p w:rsidR="00B03B3E" w:rsidRDefault="00B03B3E" w:rsidP="00B03B3E">
      <w:pPr>
        <w:pStyle w:val="cdtaj01"/>
      </w:pPr>
    </w:p>
    <w:p w:rsidR="00B03B3E" w:rsidRPr="00B03B3E" w:rsidRDefault="00B03B3E" w:rsidP="00B03B3E">
      <w:pPr>
        <w:pStyle w:val="Titre1"/>
      </w:pPr>
      <w:bookmarkStart w:id="17" w:name="_Toc39142416"/>
      <w:r w:rsidRPr="00B03B3E">
        <w:t>estimation des fréquences des surverses</w:t>
      </w:r>
      <w:bookmarkEnd w:id="17"/>
    </w:p>
    <w:p w:rsidR="00B03B3E" w:rsidRDefault="00B03B3E" w:rsidP="00B03B3E">
      <w:pPr>
        <w:pStyle w:val="cdtaj01"/>
      </w:pPr>
    </w:p>
    <w:p w:rsidR="00B03B3E" w:rsidRPr="00B03B3E" w:rsidRDefault="00B03B3E" w:rsidP="00B03B3E">
      <w:pPr>
        <w:pStyle w:val="cdtaj01"/>
      </w:pPr>
      <w:r w:rsidRPr="00B03B3E">
        <w:t xml:space="preserve">Les ouvrages tampon sont conçus pour </w:t>
      </w:r>
      <w:r w:rsidRPr="00B03B3E">
        <w:rPr>
          <w:b/>
        </w:rPr>
        <w:t>capter intégralement une pluie d’orage décennale de courte durée</w:t>
      </w:r>
      <w:r w:rsidRPr="00B03B3E">
        <w:t>. Dans les faits, il convient également de tester l’efficacité des ouvrages pour tous les types de pluie. Les données d’entrée de cette simulation sont les suivantes, pour chaque ouvrage :</w:t>
      </w:r>
    </w:p>
    <w:p w:rsidR="00B03B3E" w:rsidRPr="00B03B3E" w:rsidRDefault="00B03B3E" w:rsidP="00B03B3E">
      <w:pPr>
        <w:pStyle w:val="puceaj03"/>
        <w:rPr>
          <w:noProof/>
        </w:rPr>
      </w:pPr>
      <w:r w:rsidRPr="00B03B3E">
        <w:rPr>
          <w:noProof/>
        </w:rPr>
        <w:t xml:space="preserve">Surfaces totales et coefficient de ruissellement </w:t>
      </w:r>
      <w:r w:rsidRPr="00B03B3E">
        <w:rPr>
          <w:i/>
          <w:noProof/>
        </w:rPr>
        <w:t>=&gt; surfaces actives ruisselantes</w:t>
      </w:r>
      <w:r w:rsidRPr="00B03B3E">
        <w:rPr>
          <w:noProof/>
        </w:rPr>
        <w:t> ;</w:t>
      </w:r>
    </w:p>
    <w:p w:rsidR="00B03B3E" w:rsidRPr="00B03B3E" w:rsidRDefault="00B03B3E" w:rsidP="00B03B3E">
      <w:pPr>
        <w:pStyle w:val="puceaj03"/>
        <w:rPr>
          <w:noProof/>
        </w:rPr>
      </w:pPr>
      <w:r w:rsidRPr="00B03B3E">
        <w:rPr>
          <w:noProof/>
        </w:rPr>
        <w:t>Capacité statique de l’ouvrage tampon en m3 ;</w:t>
      </w:r>
    </w:p>
    <w:p w:rsidR="00B03B3E" w:rsidRPr="00CC39EF" w:rsidRDefault="00B03B3E" w:rsidP="00B03B3E">
      <w:pPr>
        <w:pStyle w:val="puceaj03"/>
        <w:rPr>
          <w:noProof/>
        </w:rPr>
      </w:pPr>
      <w:r w:rsidRPr="00B03B3E">
        <w:rPr>
          <w:noProof/>
        </w:rPr>
        <w:t>Débit de fuite de l’ouvrage</w:t>
      </w:r>
      <w:r w:rsidRPr="00277290">
        <w:rPr>
          <w:noProof/>
          <w:color w:val="FF0000"/>
        </w:rPr>
        <w:t xml:space="preserve"> </w:t>
      </w:r>
      <w:r w:rsidRPr="00CC39EF">
        <w:rPr>
          <w:noProof/>
        </w:rPr>
        <w:t>(ex : 10 l/s, soit 36 m3/h, 20 l/s, soit 72 m3/h).</w:t>
      </w:r>
    </w:p>
    <w:p w:rsidR="00B03B3E" w:rsidRDefault="00B03B3E" w:rsidP="00B03B3E">
      <w:pPr>
        <w:pStyle w:val="cdtaj01"/>
      </w:pPr>
      <w:r w:rsidRPr="00B03B3E">
        <w:rPr>
          <w:noProof/>
        </w:rPr>
        <w:drawing>
          <wp:anchor distT="0" distB="0" distL="114300" distR="114300" simplePos="0" relativeHeight="251706368" behindDoc="0" locked="0" layoutInCell="1" allowOverlap="1" wp14:anchorId="0AE42DD6" wp14:editId="6EBF2F00">
            <wp:simplePos x="0" y="0"/>
            <wp:positionH relativeFrom="column">
              <wp:posOffset>-462280</wp:posOffset>
            </wp:positionH>
            <wp:positionV relativeFrom="paragraph">
              <wp:posOffset>227330</wp:posOffset>
            </wp:positionV>
            <wp:extent cx="6831330" cy="1838325"/>
            <wp:effectExtent l="19050" t="19050" r="26670" b="28575"/>
            <wp:wrapSquare wrapText="bothSides"/>
            <wp:docPr id="20" name="Image 3" descr="surverse coup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rse coupe.wmf"/>
                    <pic:cNvPicPr/>
                  </pic:nvPicPr>
                  <pic:blipFill>
                    <a:blip r:embed="rId15" cstate="print"/>
                    <a:srcRect l="4793" t="24567" r="12893" b="29066"/>
                    <a:stretch>
                      <a:fillRect/>
                    </a:stretch>
                  </pic:blipFill>
                  <pic:spPr>
                    <a:xfrm>
                      <a:off x="0" y="0"/>
                      <a:ext cx="6831330" cy="1838325"/>
                    </a:xfrm>
                    <a:prstGeom prst="rect">
                      <a:avLst/>
                    </a:prstGeom>
                    <a:ln>
                      <a:solidFill>
                        <a:srgbClr val="4F81BD"/>
                      </a:solidFill>
                    </a:ln>
                  </pic:spPr>
                </pic:pic>
              </a:graphicData>
            </a:graphic>
          </wp:anchor>
        </w:drawing>
      </w:r>
    </w:p>
    <w:p w:rsidR="00B03B3E" w:rsidRPr="00CC39EF" w:rsidRDefault="00B03B3E" w:rsidP="00B03B3E">
      <w:pPr>
        <w:pStyle w:val="cdtaj01"/>
      </w:pPr>
      <w:r w:rsidRPr="00CC39EF">
        <w:t>Pour l’ens</w:t>
      </w:r>
      <w:r>
        <w:t>emble des ouvrages structurants</w:t>
      </w:r>
      <w:r w:rsidRPr="00CC39EF">
        <w:t>.</w:t>
      </w:r>
    </w:p>
    <w:p w:rsidR="00B03B3E" w:rsidRPr="00CC39EF" w:rsidRDefault="00B03B3E" w:rsidP="00B03B3E">
      <w:pPr>
        <w:pStyle w:val="cdtaj01"/>
      </w:pPr>
      <w:r>
        <w:t>L</w:t>
      </w:r>
      <w:r w:rsidRPr="00CC39EF">
        <w:t xml:space="preserve">es ouvrages de la présente tranche assureront </w:t>
      </w:r>
      <w:r>
        <w:t>pleine</w:t>
      </w:r>
      <w:r w:rsidRPr="00CC39EF">
        <w:t xml:space="preserve">ment ce rôle : </w:t>
      </w:r>
      <w:r>
        <w:t>les événements de faible durée,</w:t>
      </w:r>
      <w:r w:rsidRPr="00CC39EF">
        <w:t xml:space="preserve"> seront gérés dans le cadre du fonctionnement normal des ouvrage</w:t>
      </w:r>
      <w:r>
        <w:t>s</w:t>
      </w:r>
      <w:r w:rsidRPr="00CC39EF">
        <w:t xml:space="preserve"> (</w:t>
      </w:r>
      <w:r w:rsidRPr="00CC39EF">
        <w:rPr>
          <w:i/>
        </w:rPr>
        <w:t>débit de fuite seul</w:t>
      </w:r>
      <w:r w:rsidRPr="00CC39EF">
        <w:t xml:space="preserve">). </w:t>
      </w:r>
    </w:p>
    <w:p w:rsidR="00B03B3E" w:rsidRDefault="00B03B3E" w:rsidP="00B03B3E">
      <w:pPr>
        <w:pStyle w:val="cdtaj01"/>
      </w:pPr>
      <w:r w:rsidRPr="00CC39EF">
        <w:t>Pour les pluies de durée</w:t>
      </w:r>
      <w:r>
        <w:t>s</w:t>
      </w:r>
      <w:r w:rsidRPr="00CC39EF">
        <w:t xml:space="preserve"> plus importantes, le comportement est variable selon les ouvrages. Par exemple, </w:t>
      </w:r>
      <w:r>
        <w:t xml:space="preserve">l’ouvrage </w:t>
      </w:r>
      <w:r w:rsidRPr="00FF0FD1">
        <w:rPr>
          <w:b/>
          <w:i/>
        </w:rPr>
        <w:t xml:space="preserve"> </w:t>
      </w:r>
      <w:r w:rsidRPr="0078053F">
        <w:rPr>
          <w:i/>
        </w:rPr>
        <w:t>présenté</w:t>
      </w:r>
      <w:r w:rsidRPr="00CC39EF">
        <w:t xml:space="preserve"> ci-contre admet une fréquence statistique de surverse de </w:t>
      </w:r>
      <w:r>
        <w:t>plus de 30</w:t>
      </w:r>
      <w:r w:rsidRPr="00CC39EF">
        <w:t xml:space="preserve"> ans pour la pluie de durée </w:t>
      </w:r>
      <w:r>
        <w:t>24</w:t>
      </w:r>
      <w:r w:rsidRPr="00CC39EF">
        <w:t xml:space="preserve"> heures.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9"/>
      </w:tblGrid>
      <w:tr w:rsidR="00B03B3E" w:rsidRPr="0046552F" w:rsidTr="00F72090">
        <w:tc>
          <w:tcPr>
            <w:tcW w:w="10269" w:type="dxa"/>
            <w:shd w:val="clear" w:color="auto" w:fill="auto"/>
          </w:tcPr>
          <w:p w:rsidR="00B03B3E" w:rsidRPr="00B03B3E" w:rsidRDefault="00B03B3E" w:rsidP="00F72090">
            <w:pPr>
              <w:pStyle w:val="cdtaj01"/>
            </w:pPr>
            <w:r w:rsidRPr="00277290">
              <w:rPr>
                <w:color w:val="FF0000"/>
              </w:rPr>
              <w:sym w:font="Wingdings 3" w:char="F022"/>
            </w:r>
            <w:r w:rsidRPr="00277290">
              <w:rPr>
                <w:color w:val="FF0000"/>
              </w:rPr>
              <w:t xml:space="preserve">  </w:t>
            </w:r>
            <w:r w:rsidRPr="00B03B3E">
              <w:t xml:space="preserve">En substance, les ouvrages sont conçus pour gérer les orages de faibles durées et le calcul réalisé pour chacun des ouvrages de ce programme confirme que l’objectif est parfaitement atteint. </w:t>
            </w:r>
          </w:p>
          <w:p w:rsidR="00B03B3E" w:rsidRPr="00B03B3E" w:rsidRDefault="00B03B3E" w:rsidP="00F72090">
            <w:pPr>
              <w:pStyle w:val="cdtaj01"/>
            </w:pPr>
            <w:r w:rsidRPr="00B03B3E">
              <w:lastRenderedPageBreak/>
              <w:t>Au-delà de la pluie de dimensionnement de l’ouvrage, il surverse. Cela s’effectue au moyen d’un dispositif spécifiquement conçu et dimensionné pour protéger le petit barrage contre la rupture. Ainsi on ne substitue pas au risque naturel d’inondation, un risque technologique de rupture de digue.</w:t>
            </w:r>
          </w:p>
          <w:p w:rsidR="00B03B3E" w:rsidRPr="00B03B3E" w:rsidRDefault="00B03B3E" w:rsidP="00F72090">
            <w:pPr>
              <w:pStyle w:val="cdtaj01"/>
            </w:pPr>
            <w:r w:rsidRPr="00B03B3E">
              <w:t xml:space="preserve">En termes de fréquence de surverse, on peut retenir qu’une digue conçue pour contenir les ruissellements de type décennal à : </w:t>
            </w:r>
          </w:p>
          <w:p w:rsidR="00B03B3E" w:rsidRPr="00B03B3E" w:rsidRDefault="00B03B3E" w:rsidP="00F72090">
            <w:pPr>
              <w:pStyle w:val="cdtaj01"/>
            </w:pPr>
            <w:r w:rsidRPr="00B03B3E">
              <w:t>. 41% de chance de surverse dans les 5 ans ;</w:t>
            </w:r>
          </w:p>
          <w:p w:rsidR="00B03B3E" w:rsidRPr="00B03B3E" w:rsidRDefault="00B03B3E" w:rsidP="00F72090">
            <w:pPr>
              <w:pStyle w:val="cdtaj01"/>
            </w:pPr>
            <w:r w:rsidRPr="00B03B3E">
              <w:t>. 65% de chance de surverse dans les 10 ans ;</w:t>
            </w:r>
          </w:p>
          <w:p w:rsidR="00B03B3E" w:rsidRPr="00B03B3E" w:rsidRDefault="00B03B3E" w:rsidP="00F72090">
            <w:pPr>
              <w:pStyle w:val="cdtaj01"/>
            </w:pPr>
            <w:r w:rsidRPr="00B03B3E">
              <w:t>. 88% de chance de surverse dans les 20 ans ;</w:t>
            </w:r>
          </w:p>
          <w:p w:rsidR="00B03B3E" w:rsidRPr="00B03B3E" w:rsidRDefault="00B03B3E" w:rsidP="00F72090">
            <w:pPr>
              <w:pStyle w:val="cdtaj01"/>
            </w:pPr>
            <w:r w:rsidRPr="00B03B3E">
              <w:t>. 99,5% de chance de surverse dans les 50 ans ;</w:t>
            </w:r>
          </w:p>
          <w:p w:rsidR="00B03B3E" w:rsidRPr="00B03B3E" w:rsidRDefault="00B03B3E" w:rsidP="00F72090">
            <w:pPr>
              <w:pStyle w:val="cdtaj01"/>
            </w:pPr>
            <w:r w:rsidRPr="00B03B3E">
              <w:t>. 100% de chance de surverse dans les 60 ans.</w:t>
            </w:r>
          </w:p>
          <w:p w:rsidR="00B03B3E" w:rsidRPr="00B03B3E" w:rsidRDefault="00B03B3E" w:rsidP="00F72090">
            <w:pPr>
              <w:pStyle w:val="cdtaj01"/>
            </w:pPr>
            <w:r w:rsidRPr="00B03B3E">
              <w:t>(source : AREAS-2008)</w:t>
            </w:r>
          </w:p>
          <w:p w:rsidR="00B03B3E" w:rsidRPr="00277290" w:rsidRDefault="00B03B3E" w:rsidP="00F72090">
            <w:pPr>
              <w:pStyle w:val="cdtaj01"/>
              <w:rPr>
                <w:color w:val="FF0000"/>
              </w:rPr>
            </w:pPr>
          </w:p>
          <w:p w:rsidR="00B03B3E" w:rsidRPr="00277290" w:rsidRDefault="00B03B3E" w:rsidP="00B03B3E">
            <w:pPr>
              <w:pStyle w:val="Titre1"/>
              <w:rPr>
                <w:color w:val="FF0000"/>
              </w:rPr>
            </w:pPr>
            <w:bookmarkStart w:id="18" w:name="_Toc39142417"/>
            <w:r w:rsidRPr="003C01C0">
              <w:t>impacts sur les milieux naturels</w:t>
            </w:r>
            <w:bookmarkEnd w:id="18"/>
          </w:p>
        </w:tc>
      </w:tr>
    </w:tbl>
    <w:p w:rsidR="00B03B3E" w:rsidRDefault="00B03B3E" w:rsidP="00B03B3E">
      <w:pPr>
        <w:pStyle w:val="cdtaj01"/>
      </w:pPr>
    </w:p>
    <w:p w:rsidR="00B03B3E" w:rsidRDefault="00B03B3E" w:rsidP="00B03B3E">
      <w:pPr>
        <w:pStyle w:val="cdtaj01"/>
      </w:pPr>
    </w:p>
    <w:p w:rsidR="00B03B3E" w:rsidRPr="003C01C0" w:rsidRDefault="00B03B3E" w:rsidP="00B03B3E">
      <w:pPr>
        <w:pStyle w:val="cdtaj01"/>
      </w:pPr>
      <w:r w:rsidRPr="003C01C0">
        <w:t xml:space="preserve">L’impact de la mise en place des ouvrages de protection de la ressource en eau et de lutte contre les inondations s’exprime sur différentes sphères : </w:t>
      </w:r>
    </w:p>
    <w:p w:rsidR="00B03B3E" w:rsidRPr="003C01C0" w:rsidRDefault="00B03B3E" w:rsidP="00B03B3E">
      <w:pPr>
        <w:pStyle w:val="puceaj03"/>
        <w:rPr>
          <w:noProof/>
        </w:rPr>
      </w:pPr>
      <w:r w:rsidRPr="003C01C0">
        <w:rPr>
          <w:noProof/>
        </w:rPr>
        <w:t>Le sol et la végétation ;</w:t>
      </w:r>
    </w:p>
    <w:p w:rsidR="00B03B3E" w:rsidRPr="003C01C0" w:rsidRDefault="00B03B3E" w:rsidP="00B03B3E">
      <w:pPr>
        <w:pStyle w:val="puceaj03"/>
        <w:rPr>
          <w:noProof/>
        </w:rPr>
      </w:pPr>
      <w:r w:rsidRPr="003C01C0">
        <w:rPr>
          <w:noProof/>
        </w:rPr>
        <w:t>Le sous-sol et la nappe souterraine ;</w:t>
      </w:r>
    </w:p>
    <w:p w:rsidR="00B03B3E" w:rsidRPr="003C01C0" w:rsidRDefault="00B03B3E" w:rsidP="00B03B3E">
      <w:pPr>
        <w:pStyle w:val="puceaj03"/>
        <w:rPr>
          <w:noProof/>
        </w:rPr>
      </w:pPr>
      <w:r w:rsidRPr="003C01C0">
        <w:rPr>
          <w:noProof/>
        </w:rPr>
        <w:t xml:space="preserve">Les eaux superficielles. </w:t>
      </w:r>
    </w:p>
    <w:p w:rsidR="00B03B3E" w:rsidRDefault="00B03B3E" w:rsidP="00B03B3E">
      <w:pPr>
        <w:pStyle w:val="cdtaj01"/>
      </w:pPr>
    </w:p>
    <w:p w:rsidR="00B03B3E" w:rsidRPr="00B03B3E" w:rsidRDefault="00B03B3E" w:rsidP="00B03B3E">
      <w:pPr>
        <w:pStyle w:val="Titre1"/>
      </w:pPr>
      <w:bookmarkStart w:id="19" w:name="_Toc39142418"/>
      <w:r w:rsidRPr="00B03B3E">
        <w:t>compatibilité avec le sdage</w:t>
      </w:r>
      <w:bookmarkEnd w:id="19"/>
    </w:p>
    <w:p w:rsidR="00B03B3E" w:rsidRDefault="00B03B3E" w:rsidP="00B03B3E">
      <w:pPr>
        <w:pStyle w:val="cdtaj01"/>
      </w:pPr>
    </w:p>
    <w:p w:rsidR="00B03B3E" w:rsidRDefault="00B03B3E" w:rsidP="00B03B3E">
      <w:pPr>
        <w:pStyle w:val="cdtaj01"/>
      </w:pPr>
      <w:r w:rsidRPr="00B03B3E">
        <w:t xml:space="preserve">Des mesures seront prises pour limiter l’impact du rejet sur son environnement et permettre le respect des limites </w:t>
      </w:r>
      <w:r>
        <w:t>de qualité du SDAGE actuel et tendre vers l’objectif de celui à venir (2016-2021)</w:t>
      </w:r>
    </w:p>
    <w:p w:rsidR="00B03B3E" w:rsidRDefault="00B03B3E" w:rsidP="00B03B3E">
      <w:pPr>
        <w:pStyle w:val="cdtaj01"/>
      </w:pPr>
    </w:p>
    <w:p w:rsidR="00B03B3E" w:rsidRPr="00B03B3E" w:rsidRDefault="00B03B3E" w:rsidP="00B03B3E">
      <w:pPr>
        <w:pStyle w:val="Titre1"/>
      </w:pPr>
      <w:bookmarkStart w:id="20" w:name="_Toc39142419"/>
      <w:r w:rsidRPr="00B03B3E">
        <w:t>Mesures préventives</w:t>
      </w:r>
      <w:bookmarkEnd w:id="20"/>
    </w:p>
    <w:p w:rsidR="00B03B3E" w:rsidRDefault="00B03B3E" w:rsidP="00B03B3E">
      <w:pPr>
        <w:pStyle w:val="cdtaj01"/>
      </w:pPr>
    </w:p>
    <w:p w:rsidR="00B03B3E" w:rsidRPr="008B68D7" w:rsidRDefault="00B03B3E" w:rsidP="00B03B3E">
      <w:pPr>
        <w:pStyle w:val="cdtaj01"/>
      </w:pPr>
      <w:r w:rsidRPr="008B68D7">
        <w:t xml:space="preserve">Des précautions ont été prises dès la conception des ouvrages : </w:t>
      </w:r>
    </w:p>
    <w:p w:rsidR="00B03B3E" w:rsidRPr="00B03B3E" w:rsidRDefault="00B03B3E" w:rsidP="00B03B3E">
      <w:pPr>
        <w:pStyle w:val="puceaj01"/>
        <w:rPr>
          <w:noProof/>
        </w:rPr>
      </w:pPr>
      <w:r w:rsidRPr="00B03B3E">
        <w:rPr>
          <w:noProof/>
        </w:rPr>
        <w:t xml:space="preserve">Conception : </w:t>
      </w:r>
    </w:p>
    <w:p w:rsidR="00B03B3E" w:rsidRPr="00B03B3E" w:rsidRDefault="00B03B3E" w:rsidP="00B03B3E">
      <w:pPr>
        <w:pStyle w:val="cdtaj01"/>
      </w:pPr>
      <w:r w:rsidRPr="00B03B3E">
        <w:t>Sur chacun des ouvrages hydrauliques structurants des pentes douces ont été prévues, ainsi qu’une étude géotechnique.</w:t>
      </w:r>
    </w:p>
    <w:p w:rsidR="00B03B3E" w:rsidRPr="008B68D7" w:rsidRDefault="00B03B3E" w:rsidP="00B03B3E">
      <w:pPr>
        <w:pStyle w:val="puceaj01"/>
        <w:rPr>
          <w:noProof/>
        </w:rPr>
      </w:pPr>
      <w:r w:rsidRPr="00B03B3E">
        <w:rPr>
          <w:noProof/>
        </w:rPr>
        <w:t xml:space="preserve">Aménagement </w:t>
      </w:r>
      <w:r w:rsidRPr="00F376B2">
        <w:rPr>
          <w:noProof/>
        </w:rPr>
        <w:t>de surverses</w:t>
      </w:r>
      <w:r w:rsidRPr="008B68D7">
        <w:rPr>
          <w:noProof/>
        </w:rPr>
        <w:t xml:space="preserve"> : </w:t>
      </w:r>
    </w:p>
    <w:p w:rsidR="00B03B3E" w:rsidRPr="008B68D7" w:rsidRDefault="00B03B3E" w:rsidP="00B03B3E">
      <w:pPr>
        <w:pStyle w:val="cdtaj01"/>
      </w:pPr>
      <w:r w:rsidRPr="009077DD">
        <w:t>Sur chacun des ouvrages hydrauliques structurants (</w:t>
      </w:r>
      <w:r w:rsidRPr="009077DD">
        <w:rPr>
          <w:i/>
        </w:rPr>
        <w:t>bassin tampon et barrage</w:t>
      </w:r>
      <w:r w:rsidRPr="009077DD">
        <w:t>), les surverses sont aménagées, de façon à éviter les dommages aux ouvrages pour un débit de pointe centennal.</w:t>
      </w:r>
    </w:p>
    <w:p w:rsidR="00B03B3E" w:rsidRPr="008B68D7" w:rsidRDefault="00B03B3E" w:rsidP="00B03B3E">
      <w:pPr>
        <w:pStyle w:val="puceaj01"/>
        <w:rPr>
          <w:noProof/>
        </w:rPr>
      </w:pPr>
      <w:r w:rsidRPr="00F376B2">
        <w:rPr>
          <w:noProof/>
        </w:rPr>
        <w:t>Ouvrages de dissipation</w:t>
      </w:r>
      <w:r w:rsidRPr="008B68D7">
        <w:rPr>
          <w:noProof/>
        </w:rPr>
        <w:t xml:space="preserve"> : </w:t>
      </w:r>
    </w:p>
    <w:p w:rsidR="00B03B3E" w:rsidRPr="008B68D7" w:rsidRDefault="00B03B3E" w:rsidP="00B03B3E">
      <w:pPr>
        <w:pStyle w:val="cdtaj01"/>
        <w:rPr>
          <w:noProof/>
        </w:rPr>
      </w:pPr>
      <w:r w:rsidRPr="008B68D7">
        <w:rPr>
          <w:noProof/>
        </w:rPr>
        <w:t>Des systèmes anti-érosion à l’aval des débits de fuite et des surverses ont été prévus</w:t>
      </w:r>
      <w:r>
        <w:rPr>
          <w:noProof/>
        </w:rPr>
        <w:t xml:space="preserve"> à l’aval des ouvrages</w:t>
      </w:r>
      <w:r w:rsidRPr="008B68D7">
        <w:rPr>
          <w:noProof/>
        </w:rPr>
        <w:t>, afin d’éviter tout risque d’érosion suite à la concentration des eaux dans les canalisations de vidange.</w:t>
      </w:r>
    </w:p>
    <w:p w:rsidR="00B03B3E" w:rsidRDefault="00B03B3E" w:rsidP="00B03B3E">
      <w:pPr>
        <w:pStyle w:val="cdtaj01"/>
      </w:pPr>
    </w:p>
    <w:p w:rsidR="00551929" w:rsidRPr="00551929" w:rsidRDefault="00551929" w:rsidP="00551929">
      <w:pPr>
        <w:keepNext/>
        <w:numPr>
          <w:ilvl w:val="1"/>
          <w:numId w:val="13"/>
        </w:numPr>
        <w:ind w:left="0"/>
        <w:outlineLvl w:val="0"/>
        <w:rPr>
          <w:b/>
          <w:bCs w:val="0"/>
          <w:caps/>
          <w:kern w:val="28"/>
          <w:sz w:val="36"/>
          <w:szCs w:val="36"/>
          <w:u w:val="single"/>
        </w:rPr>
      </w:pPr>
      <w:r w:rsidRPr="00551929">
        <w:rPr>
          <w:b/>
          <w:bCs w:val="0"/>
          <w:caps/>
          <w:kern w:val="28"/>
          <w:sz w:val="36"/>
          <w:szCs w:val="36"/>
          <w:u w:val="single"/>
        </w:rPr>
        <w:lastRenderedPageBreak/>
        <w:t>surveillance et entretien</w:t>
      </w:r>
    </w:p>
    <w:p w:rsidR="00551929" w:rsidRPr="00551929" w:rsidRDefault="00551929" w:rsidP="00551929"/>
    <w:p w:rsidR="00551929" w:rsidRPr="00551929" w:rsidRDefault="00551929" w:rsidP="00551929">
      <w:pPr>
        <w:spacing w:after="120"/>
        <w:rPr>
          <w:bCs w:val="0"/>
          <w:szCs w:val="24"/>
        </w:rPr>
      </w:pPr>
      <w:r w:rsidRPr="00551929">
        <w:rPr>
          <w:bCs w:val="0"/>
          <w:szCs w:val="24"/>
        </w:rPr>
        <w:t xml:space="preserve">L’ensemble des ouvrages, propriété ou mis à disposition de la communauté des communes et responsable de l’entretien, sera maintenu en état, conformément aux dispositions légales : </w:t>
      </w:r>
    </w:p>
    <w:p w:rsidR="00551929" w:rsidRPr="00551929" w:rsidRDefault="00551929" w:rsidP="00551929">
      <w:pPr>
        <w:numPr>
          <w:ilvl w:val="0"/>
          <w:numId w:val="14"/>
        </w:numPr>
        <w:spacing w:after="120"/>
        <w:rPr>
          <w:bCs w:val="0"/>
          <w:noProof/>
          <w:szCs w:val="24"/>
        </w:rPr>
      </w:pPr>
      <w:r w:rsidRPr="00551929">
        <w:rPr>
          <w:b/>
          <w:bCs w:val="0"/>
          <w:noProof/>
          <w:color w:val="0070C0"/>
          <w:szCs w:val="24"/>
        </w:rPr>
        <w:t>Etat général</w:t>
      </w:r>
      <w:r w:rsidRPr="00551929">
        <w:rPr>
          <w:bCs w:val="0"/>
          <w:noProof/>
          <w:szCs w:val="24"/>
        </w:rPr>
        <w:t xml:space="preserve"> : Une visite trimestrielle, ainsi qu’après chaque épisode pluvieux exceptionnel, permettra de s’assurer que les ouvrages sont en état (fossés et prairies). </w:t>
      </w:r>
    </w:p>
    <w:p w:rsidR="00551929" w:rsidRPr="00551929" w:rsidRDefault="00551929" w:rsidP="00551929">
      <w:pPr>
        <w:numPr>
          <w:ilvl w:val="0"/>
          <w:numId w:val="14"/>
        </w:numPr>
        <w:spacing w:after="120"/>
        <w:rPr>
          <w:bCs w:val="0"/>
          <w:noProof/>
          <w:szCs w:val="24"/>
        </w:rPr>
      </w:pPr>
      <w:r w:rsidRPr="00551929">
        <w:rPr>
          <w:b/>
          <w:bCs w:val="0"/>
          <w:noProof/>
          <w:color w:val="0070C0"/>
          <w:szCs w:val="24"/>
        </w:rPr>
        <w:t>Petits barrages (Non classé)</w:t>
      </w:r>
      <w:r w:rsidRPr="00551929">
        <w:rPr>
          <w:bCs w:val="0"/>
          <w:noProof/>
          <w:szCs w:val="24"/>
        </w:rPr>
        <w:t xml:space="preserve"> : Les ouvrages devront être curés environ tous les dix ans, de façon à préserver le volume tampon. </w:t>
      </w:r>
      <w:r w:rsidRPr="00551929">
        <w:rPr>
          <w:bCs w:val="0"/>
          <w:i/>
          <w:noProof/>
          <w:szCs w:val="24"/>
          <w:u w:val="single"/>
        </w:rPr>
        <w:t>L’arrêté du 29 février 2008</w:t>
      </w:r>
      <w:r w:rsidRPr="00551929">
        <w:rPr>
          <w:bCs w:val="0"/>
          <w:noProof/>
          <w:szCs w:val="24"/>
        </w:rPr>
        <w:t xml:space="preserve"> (article R214-122) précise les modalités de surveillance et d’entretien des barrages, et notamment les documents dont doit se munir la Communauté de Communes.</w:t>
      </w:r>
    </w:p>
    <w:p w:rsidR="00551929" w:rsidRPr="00551929" w:rsidRDefault="00551929" w:rsidP="00551929">
      <w:pPr>
        <w:numPr>
          <w:ilvl w:val="0"/>
          <w:numId w:val="14"/>
        </w:numPr>
        <w:spacing w:after="120"/>
        <w:rPr>
          <w:bCs w:val="0"/>
          <w:noProof/>
          <w:szCs w:val="24"/>
        </w:rPr>
      </w:pPr>
      <w:r w:rsidRPr="00551929">
        <w:rPr>
          <w:b/>
          <w:bCs w:val="0"/>
          <w:noProof/>
          <w:color w:val="0070C0"/>
          <w:szCs w:val="24"/>
        </w:rPr>
        <w:t>Végétation</w:t>
      </w:r>
      <w:r w:rsidRPr="00551929">
        <w:rPr>
          <w:bCs w:val="0"/>
          <w:noProof/>
          <w:szCs w:val="24"/>
        </w:rPr>
        <w:t xml:space="preserve"> : Les talus et berges doivent être entretenus avec soin, pour éviter la prolifération des rongeurs. Les espaces verts associés devront être fauchés 2 fois par an au moins. Ce type d’opération devra être effectué au moyen d’outillage mécanique de type débroussailleuse , d’un faucardeur fixé sur un bras hydraulique avec un broyeur axial fixé à l’arrière d’un tracteur. </w:t>
      </w:r>
    </w:p>
    <w:p w:rsidR="00B03B3E" w:rsidRDefault="00B03B3E" w:rsidP="00B03B3E">
      <w:pPr>
        <w:pStyle w:val="cdtaj01"/>
      </w:pPr>
    </w:p>
    <w:p w:rsidR="00B03B3E" w:rsidRDefault="00B03B3E" w:rsidP="00B03B3E">
      <w:pPr>
        <w:pStyle w:val="cdtaj01"/>
      </w:pPr>
    </w:p>
    <w:p w:rsidR="00B03B3E" w:rsidRDefault="00B03B3E" w:rsidP="00B03B3E">
      <w:pPr>
        <w:pStyle w:val="cdtaj01"/>
      </w:pPr>
    </w:p>
    <w:p w:rsidR="00B03B3E" w:rsidRDefault="00B03B3E" w:rsidP="00B03B3E">
      <w:pPr>
        <w:pStyle w:val="cdtaj01"/>
      </w:pPr>
    </w:p>
    <w:p w:rsidR="00B03B3E" w:rsidRDefault="00B03B3E" w:rsidP="00B03B3E">
      <w:pPr>
        <w:pStyle w:val="cdtaj01"/>
      </w:pPr>
    </w:p>
    <w:p w:rsidR="00B03B3E" w:rsidRDefault="00B03B3E" w:rsidP="00B03B3E">
      <w:pPr>
        <w:pStyle w:val="cdtaj01"/>
      </w:pPr>
    </w:p>
    <w:p w:rsidR="00B03B3E" w:rsidRDefault="00B03B3E" w:rsidP="00B03B3E">
      <w:pPr>
        <w:pStyle w:val="cdtaj01"/>
      </w:pPr>
    </w:p>
    <w:p w:rsidR="00B03B3E" w:rsidRDefault="00B03B3E" w:rsidP="00B03B3E">
      <w:pPr>
        <w:pStyle w:val="cdtaj01"/>
      </w:pPr>
    </w:p>
    <w:p w:rsidR="00B03B3E" w:rsidRDefault="00B03B3E" w:rsidP="00B03B3E">
      <w:pPr>
        <w:pStyle w:val="cdtaj01"/>
      </w:pPr>
    </w:p>
    <w:p w:rsidR="00B03B3E" w:rsidRDefault="00B03B3E" w:rsidP="00B03B3E">
      <w:pPr>
        <w:pStyle w:val="cdtaj01"/>
      </w:pPr>
    </w:p>
    <w:p w:rsidR="00B03B3E" w:rsidRDefault="00B03B3E" w:rsidP="00B03B3E">
      <w:pPr>
        <w:pStyle w:val="cdtaj01"/>
      </w:pPr>
    </w:p>
    <w:p w:rsidR="00B03B3E" w:rsidRDefault="00B03B3E" w:rsidP="00B03B3E">
      <w:pPr>
        <w:pStyle w:val="cdtaj01"/>
      </w:pPr>
    </w:p>
    <w:p w:rsidR="00B03B3E" w:rsidRDefault="00B03B3E" w:rsidP="00B03B3E">
      <w:pPr>
        <w:pStyle w:val="cdtaj01"/>
      </w:pPr>
    </w:p>
    <w:p w:rsidR="00B03B3E" w:rsidRDefault="00B03B3E" w:rsidP="00B03B3E">
      <w:pPr>
        <w:pStyle w:val="cdtaj01"/>
      </w:pPr>
    </w:p>
    <w:p w:rsidR="00B03B3E" w:rsidRDefault="00B03B3E" w:rsidP="00B03B3E">
      <w:pPr>
        <w:pStyle w:val="cdtaj01"/>
      </w:pPr>
    </w:p>
    <w:p w:rsidR="00B03B3E" w:rsidRDefault="00B03B3E" w:rsidP="00B03B3E">
      <w:pPr>
        <w:pStyle w:val="cdtaj01"/>
      </w:pPr>
    </w:p>
    <w:p w:rsidR="00B03B3E" w:rsidRDefault="00B03B3E" w:rsidP="00B03B3E">
      <w:pPr>
        <w:pStyle w:val="cdtaj01"/>
      </w:pPr>
    </w:p>
    <w:p w:rsidR="00B03B3E" w:rsidRDefault="00B03B3E" w:rsidP="00B03B3E">
      <w:pPr>
        <w:pStyle w:val="cdtaj01"/>
      </w:pPr>
    </w:p>
    <w:p w:rsidR="00B03B3E" w:rsidRDefault="00B03B3E" w:rsidP="00B03B3E">
      <w:pPr>
        <w:pStyle w:val="cdtaj01"/>
      </w:pPr>
    </w:p>
    <w:p w:rsidR="00B03B3E" w:rsidRDefault="00B03B3E" w:rsidP="00B03B3E">
      <w:pPr>
        <w:pStyle w:val="cdtaj01"/>
      </w:pPr>
    </w:p>
    <w:p w:rsidR="00B03B3E" w:rsidRDefault="00B03B3E" w:rsidP="00B03B3E">
      <w:pPr>
        <w:pStyle w:val="cdtaj01"/>
      </w:pPr>
    </w:p>
    <w:p w:rsidR="00B03B3E" w:rsidRDefault="00B03B3E" w:rsidP="00B03B3E">
      <w:pPr>
        <w:pStyle w:val="cdtaj01"/>
      </w:pPr>
    </w:p>
    <w:p w:rsidR="00B03B3E" w:rsidRPr="00831156" w:rsidRDefault="00B03B3E" w:rsidP="00B03B3E">
      <w:pPr>
        <w:pStyle w:val="cdtaj01"/>
      </w:pPr>
    </w:p>
    <w:p w:rsidR="00B03B3E" w:rsidRDefault="00B03B3E" w:rsidP="000C1282">
      <w:pPr>
        <w:pStyle w:val="cdtaj01"/>
      </w:pPr>
    </w:p>
    <w:p w:rsidR="00B03B3E" w:rsidRDefault="00B03B3E" w:rsidP="000C1282">
      <w:pPr>
        <w:pStyle w:val="cdtaj01"/>
      </w:pPr>
    </w:p>
    <w:p w:rsidR="00B03B3E" w:rsidRDefault="00B03B3E" w:rsidP="000C1282">
      <w:pPr>
        <w:pStyle w:val="cdtaj01"/>
      </w:pPr>
    </w:p>
    <w:p w:rsidR="00B03B3E" w:rsidRDefault="00B03B3E" w:rsidP="000C1282">
      <w:pPr>
        <w:pStyle w:val="cdtaj01"/>
      </w:pPr>
    </w:p>
    <w:p w:rsidR="00B03B3E" w:rsidRDefault="00B03B3E" w:rsidP="000C1282">
      <w:pPr>
        <w:pStyle w:val="cdtaj01"/>
      </w:pPr>
    </w:p>
    <w:p w:rsidR="00551929" w:rsidRPr="00EC07CF" w:rsidRDefault="00551929" w:rsidP="00A217B9">
      <w:pPr>
        <w:rPr>
          <w:rFonts w:cs="Verdana"/>
          <w:noProof/>
          <w:highlight w:val="yellow"/>
        </w:rPr>
      </w:pPr>
    </w:p>
    <w:tbl>
      <w:tblPr>
        <w:tblpPr w:leftFromText="141" w:rightFromText="141" w:vertAnchor="text" w:horzAnchor="margin" w:tblpY="199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auto"/>
          <w:insideV w:val="dashed" w:sz="4" w:space="0" w:color="auto"/>
        </w:tblBorders>
        <w:tblLayout w:type="fixed"/>
        <w:tblCellMar>
          <w:left w:w="70" w:type="dxa"/>
          <w:right w:w="70" w:type="dxa"/>
        </w:tblCellMar>
        <w:tblLook w:val="0000" w:firstRow="0" w:lastRow="0" w:firstColumn="0" w:lastColumn="0" w:noHBand="0" w:noVBand="0"/>
      </w:tblPr>
      <w:tblGrid>
        <w:gridCol w:w="3759"/>
        <w:gridCol w:w="13321"/>
      </w:tblGrid>
      <w:tr w:rsidR="00551929" w:rsidRPr="00853E9B" w:rsidTr="00F72090">
        <w:tc>
          <w:tcPr>
            <w:tcW w:w="3759" w:type="dxa"/>
            <w:shd w:val="clear" w:color="auto" w:fill="0070C0"/>
            <w:vAlign w:val="center"/>
          </w:tcPr>
          <w:p w:rsidR="00551929" w:rsidRPr="00F366BF" w:rsidRDefault="00551929" w:rsidP="00F72090">
            <w:pPr>
              <w:pStyle w:val="tablo-c"/>
            </w:pPr>
            <w:r w:rsidRPr="00F366BF">
              <w:t>Nature du projet</w:t>
            </w:r>
          </w:p>
        </w:tc>
        <w:tc>
          <w:tcPr>
            <w:tcW w:w="13321" w:type="dxa"/>
            <w:shd w:val="clear" w:color="auto" w:fill="auto"/>
          </w:tcPr>
          <w:p w:rsidR="00551929" w:rsidRPr="00853E9B" w:rsidRDefault="00551929" w:rsidP="00F72090">
            <w:pPr>
              <w:pStyle w:val="tablo-c"/>
            </w:pPr>
            <w:r w:rsidRPr="00853E9B">
              <w:t xml:space="preserve">Mise en place </w:t>
            </w:r>
            <w:r w:rsidRPr="00551929">
              <w:t>d’ouvrages de protection de la ressource en eau, Maitrise des ruissellements et lutte contre le ruissellement et les inondations su</w:t>
            </w:r>
            <w:r w:rsidRPr="00277290">
              <w:rPr>
                <w:color w:val="FF0000"/>
              </w:rPr>
              <w:t xml:space="preserve">r </w:t>
            </w:r>
            <w:r w:rsidRPr="00853E9B">
              <w:t>le</w:t>
            </w:r>
            <w:r>
              <w:t>s</w:t>
            </w:r>
            <w:r w:rsidRPr="00853E9B">
              <w:t xml:space="preserve"> sous bassin</w:t>
            </w:r>
            <w:r>
              <w:t>s</w:t>
            </w:r>
            <w:r w:rsidRPr="00853E9B">
              <w:t xml:space="preserve"> versant</w:t>
            </w:r>
            <w:r>
              <w:t>s</w:t>
            </w:r>
            <w:r w:rsidRPr="00853E9B">
              <w:t xml:space="preserve"> </w:t>
            </w:r>
            <w:r>
              <w:t xml:space="preserve"> de la CABOTTERIE</w:t>
            </w:r>
            <w:r w:rsidRPr="00853E9B">
              <w:t>.</w:t>
            </w:r>
            <w:r>
              <w:t xml:space="preserve"> </w:t>
            </w:r>
          </w:p>
        </w:tc>
      </w:tr>
      <w:tr w:rsidR="00551929" w:rsidRPr="00853E9B" w:rsidTr="00F72090">
        <w:tc>
          <w:tcPr>
            <w:tcW w:w="3759" w:type="dxa"/>
            <w:shd w:val="clear" w:color="auto" w:fill="0070C0"/>
            <w:vAlign w:val="center"/>
          </w:tcPr>
          <w:p w:rsidR="00551929" w:rsidRPr="00F366BF" w:rsidRDefault="00551929" w:rsidP="00F72090">
            <w:pPr>
              <w:pStyle w:val="tablo-c"/>
            </w:pPr>
            <w:r w:rsidRPr="00F366BF">
              <w:t>Pétitionnaire</w:t>
            </w:r>
          </w:p>
        </w:tc>
        <w:tc>
          <w:tcPr>
            <w:tcW w:w="13321" w:type="dxa"/>
            <w:shd w:val="clear" w:color="auto" w:fill="auto"/>
          </w:tcPr>
          <w:p w:rsidR="00551929" w:rsidRPr="00853E9B" w:rsidRDefault="00551929" w:rsidP="00F72090">
            <w:pPr>
              <w:pStyle w:val="tablo-c"/>
            </w:pPr>
            <w:r>
              <w:t xml:space="preserve">Le Syndicat Mixte du Bassin Versant de ST MARTIN DE BOSCHERVILLE FONTAINE ET DE LA </w:t>
            </w:r>
            <w:proofErr w:type="gramStart"/>
            <w:r>
              <w:t>CABOTTERIE</w:t>
            </w:r>
            <w:r w:rsidRPr="00831156">
              <w:t xml:space="preserve"> </w:t>
            </w:r>
            <w:r>
              <w:t>.</w:t>
            </w:r>
            <w:proofErr w:type="gramEnd"/>
          </w:p>
          <w:p w:rsidR="00551929" w:rsidRPr="00853E9B" w:rsidRDefault="00551929" w:rsidP="00F72090">
            <w:pPr>
              <w:pStyle w:val="tablo-c"/>
            </w:pPr>
            <w:r w:rsidRPr="00853E9B">
              <w:t xml:space="preserve">Projet localisé sur </w:t>
            </w:r>
            <w:r>
              <w:t>le territoire de HENOUVILLE</w:t>
            </w:r>
            <w:r w:rsidRPr="00853E9B">
              <w:t xml:space="preserve">. </w:t>
            </w:r>
          </w:p>
        </w:tc>
      </w:tr>
      <w:tr w:rsidR="00551929" w:rsidRPr="00853E9B" w:rsidTr="00F72090">
        <w:trPr>
          <w:trHeight w:val="80"/>
        </w:trPr>
        <w:tc>
          <w:tcPr>
            <w:tcW w:w="3759" w:type="dxa"/>
            <w:shd w:val="clear" w:color="auto" w:fill="0070C0"/>
            <w:vAlign w:val="center"/>
          </w:tcPr>
          <w:p w:rsidR="00551929" w:rsidRPr="00F366BF" w:rsidRDefault="00551929" w:rsidP="00F72090">
            <w:pPr>
              <w:pStyle w:val="tablo-c"/>
            </w:pPr>
            <w:r w:rsidRPr="00F366BF">
              <w:t>Bassin versant</w:t>
            </w:r>
          </w:p>
        </w:tc>
        <w:tc>
          <w:tcPr>
            <w:tcW w:w="13321" w:type="dxa"/>
            <w:shd w:val="clear" w:color="auto" w:fill="auto"/>
          </w:tcPr>
          <w:p w:rsidR="00551929" w:rsidRPr="00853E9B" w:rsidRDefault="00551929" w:rsidP="00F72090">
            <w:pPr>
              <w:pStyle w:val="tablo-c"/>
            </w:pPr>
            <w:r w:rsidRPr="00853E9B">
              <w:t xml:space="preserve">Sous bassin </w:t>
            </w:r>
            <w:r>
              <w:t xml:space="preserve">versant de la </w:t>
            </w:r>
            <w:proofErr w:type="spellStart"/>
            <w:proofErr w:type="gramStart"/>
            <w:r>
              <w:t>Cabotterie</w:t>
            </w:r>
            <w:proofErr w:type="spellEnd"/>
            <w:r w:rsidRPr="00853E9B">
              <w:t>(</w:t>
            </w:r>
            <w:proofErr w:type="gramEnd"/>
            <w:r w:rsidRPr="00853E9B">
              <w:t xml:space="preserve">superficie </w:t>
            </w:r>
            <w:r>
              <w:t>156</w:t>
            </w:r>
            <w:r w:rsidRPr="00853E9B">
              <w:t xml:space="preserve"> ha).</w:t>
            </w:r>
          </w:p>
        </w:tc>
      </w:tr>
      <w:tr w:rsidR="00551929" w:rsidRPr="00853E9B" w:rsidTr="00F72090">
        <w:tc>
          <w:tcPr>
            <w:tcW w:w="3759" w:type="dxa"/>
            <w:shd w:val="clear" w:color="auto" w:fill="0070C0"/>
            <w:vAlign w:val="center"/>
          </w:tcPr>
          <w:p w:rsidR="00551929" w:rsidRPr="00F366BF" w:rsidRDefault="00551929" w:rsidP="00F72090">
            <w:pPr>
              <w:pStyle w:val="tablo-c"/>
            </w:pPr>
            <w:r w:rsidRPr="00F366BF">
              <w:t>Dimensionnement</w:t>
            </w:r>
          </w:p>
        </w:tc>
        <w:tc>
          <w:tcPr>
            <w:tcW w:w="13321" w:type="dxa"/>
            <w:shd w:val="clear" w:color="auto" w:fill="auto"/>
          </w:tcPr>
          <w:p w:rsidR="00551929" w:rsidRPr="00853E9B" w:rsidRDefault="00551929" w:rsidP="00F72090">
            <w:pPr>
              <w:pStyle w:val="tablo-c"/>
            </w:pPr>
            <w:r w:rsidRPr="00853E9B">
              <w:t>Orage décennal suivant</w:t>
            </w:r>
            <w:r>
              <w:t xml:space="preserve"> les</w:t>
            </w:r>
            <w:r w:rsidRPr="00853E9B">
              <w:t xml:space="preserve"> enjeux, ruissellements sur terres agricoles et zones urbanisées. </w:t>
            </w:r>
          </w:p>
          <w:p w:rsidR="00551929" w:rsidRPr="00853E9B" w:rsidRDefault="00551929" w:rsidP="00F72090">
            <w:pPr>
              <w:pStyle w:val="tablo-c"/>
            </w:pPr>
            <w:r w:rsidRPr="00853E9B">
              <w:t xml:space="preserve">Surverses </w:t>
            </w:r>
            <w:r>
              <w:t xml:space="preserve">Intégrée à l’ouvrage de fuite et aériennes, </w:t>
            </w:r>
            <w:r w:rsidRPr="00853E9B">
              <w:t xml:space="preserve">aménagées </w:t>
            </w:r>
            <w:r>
              <w:t>pour des pluies</w:t>
            </w:r>
            <w:r w:rsidRPr="00853E9B">
              <w:t xml:space="preserve">  centennale</w:t>
            </w:r>
            <w:r>
              <w:t>s</w:t>
            </w:r>
            <w:r w:rsidRPr="00853E9B">
              <w:t>.</w:t>
            </w:r>
          </w:p>
        </w:tc>
      </w:tr>
      <w:tr w:rsidR="00551929" w:rsidRPr="00853E9B" w:rsidTr="00F72090">
        <w:tc>
          <w:tcPr>
            <w:tcW w:w="3759" w:type="dxa"/>
            <w:shd w:val="clear" w:color="auto" w:fill="0070C0"/>
            <w:vAlign w:val="center"/>
          </w:tcPr>
          <w:p w:rsidR="00551929" w:rsidRPr="00F366BF" w:rsidRDefault="00551929" w:rsidP="00F72090">
            <w:pPr>
              <w:pStyle w:val="tablo-c"/>
            </w:pPr>
            <w:r w:rsidRPr="00F366BF">
              <w:t>Principales caractéristiques</w:t>
            </w:r>
          </w:p>
        </w:tc>
        <w:tc>
          <w:tcPr>
            <w:tcW w:w="13321" w:type="dxa"/>
            <w:shd w:val="clear" w:color="auto" w:fill="auto"/>
          </w:tcPr>
          <w:p w:rsidR="00551929" w:rsidRPr="00853E9B" w:rsidRDefault="00551929" w:rsidP="00F72090">
            <w:pPr>
              <w:pStyle w:val="tablo-c"/>
            </w:pPr>
            <w:r w:rsidRPr="00853E9B">
              <w:t>Divers aménagements judicieusement placés sur le bassin versant</w:t>
            </w:r>
            <w:r>
              <w:t xml:space="preserve"> existant,</w:t>
            </w:r>
            <w:r w:rsidRPr="00853E9B">
              <w:t xml:space="preserve"> combinant l’hydraulique douce et la rétention des eaux avant leur restitution au milieu naturel : Création d’un bassin</w:t>
            </w:r>
            <w:r>
              <w:t xml:space="preserve"> tampon</w:t>
            </w:r>
            <w:r w:rsidRPr="00853E9B">
              <w:t xml:space="preserve">. </w:t>
            </w:r>
          </w:p>
          <w:p w:rsidR="00551929" w:rsidRPr="00853E9B" w:rsidRDefault="00551929" w:rsidP="00F72090">
            <w:pPr>
              <w:pStyle w:val="tablo-c"/>
            </w:pPr>
          </w:p>
        </w:tc>
      </w:tr>
      <w:tr w:rsidR="00551929" w:rsidRPr="00853E9B" w:rsidTr="00F72090">
        <w:tc>
          <w:tcPr>
            <w:tcW w:w="3759" w:type="dxa"/>
            <w:shd w:val="clear" w:color="auto" w:fill="0070C0"/>
            <w:vAlign w:val="center"/>
          </w:tcPr>
          <w:p w:rsidR="00551929" w:rsidRPr="00F366BF" w:rsidRDefault="00551929" w:rsidP="00F72090">
            <w:pPr>
              <w:pStyle w:val="tablo-c"/>
            </w:pPr>
            <w:r w:rsidRPr="00F366BF">
              <w:t>Volumes et débits de fuite</w:t>
            </w:r>
          </w:p>
        </w:tc>
        <w:tc>
          <w:tcPr>
            <w:tcW w:w="13321" w:type="dxa"/>
            <w:shd w:val="clear" w:color="auto" w:fill="auto"/>
          </w:tcPr>
          <w:p w:rsidR="00551929" w:rsidRPr="00853E9B" w:rsidRDefault="00551929" w:rsidP="00F72090">
            <w:pPr>
              <w:pStyle w:val="tablo-c"/>
            </w:pPr>
            <w:r w:rsidRPr="00853E9B">
              <w:t xml:space="preserve">Volume global stocké </w:t>
            </w:r>
            <w:r>
              <w:t>4 865</w:t>
            </w:r>
            <w:r w:rsidRPr="00853E9B">
              <w:t xml:space="preserve"> m</w:t>
            </w:r>
            <w:r w:rsidRPr="00853E9B">
              <w:rPr>
                <w:vertAlign w:val="superscript"/>
              </w:rPr>
              <w:t>3</w:t>
            </w:r>
            <w:r w:rsidRPr="00853E9B">
              <w:t xml:space="preserve">, en </w:t>
            </w:r>
            <w:r>
              <w:t>3</w:t>
            </w:r>
            <w:r w:rsidRPr="00853E9B">
              <w:t xml:space="preserve"> ouvrages structurants.  </w:t>
            </w:r>
          </w:p>
          <w:p w:rsidR="00551929" w:rsidRPr="00853E9B" w:rsidRDefault="00551929" w:rsidP="00F72090">
            <w:pPr>
              <w:pStyle w:val="tablo-c"/>
            </w:pPr>
            <w:r w:rsidRPr="00853E9B">
              <w:t xml:space="preserve">Les débits de fuite sont limités au maximum (réduction jusqu’à </w:t>
            </w:r>
            <w:r>
              <w:t>68</w:t>
            </w:r>
            <w:r w:rsidRPr="00853E9B">
              <w:t xml:space="preserve"> % du débit de pointe), </w:t>
            </w:r>
          </w:p>
          <w:p w:rsidR="00551929" w:rsidRPr="00853E9B" w:rsidRDefault="00551929" w:rsidP="00F72090">
            <w:pPr>
              <w:pStyle w:val="tablo-c"/>
            </w:pPr>
            <w:r w:rsidRPr="00853E9B">
              <w:t>afin de maîtriser le ruissellement et l’érosion en aval des ouvrages structurants.</w:t>
            </w:r>
          </w:p>
          <w:p w:rsidR="00551929" w:rsidRPr="00853E9B" w:rsidRDefault="00551929" w:rsidP="00F72090">
            <w:pPr>
              <w:pStyle w:val="tablo-c"/>
            </w:pPr>
            <w:r w:rsidRPr="00853E9B">
              <w:t>Vidange en 24 heures maximum.</w:t>
            </w:r>
          </w:p>
        </w:tc>
      </w:tr>
      <w:tr w:rsidR="00551929" w:rsidRPr="00853E9B" w:rsidTr="00F72090">
        <w:tc>
          <w:tcPr>
            <w:tcW w:w="3759" w:type="dxa"/>
            <w:shd w:val="clear" w:color="auto" w:fill="0070C0"/>
            <w:vAlign w:val="center"/>
          </w:tcPr>
          <w:p w:rsidR="00551929" w:rsidRPr="00F366BF" w:rsidRDefault="00551929" w:rsidP="00F72090">
            <w:pPr>
              <w:pStyle w:val="tablo-c"/>
            </w:pPr>
            <w:r w:rsidRPr="00F366BF">
              <w:t>Vulnérabilités particulières</w:t>
            </w:r>
          </w:p>
        </w:tc>
        <w:tc>
          <w:tcPr>
            <w:tcW w:w="13321" w:type="dxa"/>
            <w:shd w:val="clear" w:color="auto" w:fill="auto"/>
          </w:tcPr>
          <w:p w:rsidR="00551929" w:rsidRPr="00853E9B" w:rsidRDefault="00551929" w:rsidP="00F72090">
            <w:pPr>
              <w:pStyle w:val="tablo-c"/>
            </w:pPr>
            <w:r w:rsidRPr="00853E9B">
              <w:t>P</w:t>
            </w:r>
            <w:r>
              <w:t>eu</w:t>
            </w:r>
            <w:r w:rsidRPr="00853E9B">
              <w:t xml:space="preserve"> de contraintes sur l'environnement humain ou naturel.</w:t>
            </w:r>
          </w:p>
          <w:p w:rsidR="00551929" w:rsidRPr="00853E9B" w:rsidRDefault="00551929" w:rsidP="00F72090">
            <w:pPr>
              <w:pStyle w:val="tablo-c"/>
            </w:pPr>
            <w:r w:rsidRPr="00853E9B">
              <w:t xml:space="preserve">Projet non situé en périmètre de protection de captage, prise en compte la vulnérabilité de la ressource </w:t>
            </w:r>
            <w:r>
              <w:t>en eau potable</w:t>
            </w:r>
            <w:r w:rsidRPr="00853E9B">
              <w:t xml:space="preserve">. </w:t>
            </w:r>
          </w:p>
          <w:p w:rsidR="00551929" w:rsidRPr="00853E9B" w:rsidRDefault="00551929" w:rsidP="00F72090">
            <w:pPr>
              <w:pStyle w:val="tablo-c"/>
            </w:pPr>
            <w:r w:rsidRPr="00853E9B">
              <w:t>Amélioration par rapport à la situation initiale.</w:t>
            </w:r>
          </w:p>
          <w:p w:rsidR="00551929" w:rsidRPr="00853E9B" w:rsidRDefault="00551929" w:rsidP="00F72090">
            <w:pPr>
              <w:pStyle w:val="tablo-c"/>
            </w:pPr>
            <w:r w:rsidRPr="00853E9B">
              <w:t xml:space="preserve">Projet situé </w:t>
            </w:r>
            <w:r>
              <w:t>suffisamment loin des</w:t>
            </w:r>
            <w:r w:rsidRPr="00853E9B">
              <w:t xml:space="preserve"> zones </w:t>
            </w:r>
            <w:proofErr w:type="spellStart"/>
            <w:r w:rsidRPr="00853E9B">
              <w:t>Natura</w:t>
            </w:r>
            <w:proofErr w:type="spellEnd"/>
            <w:r w:rsidRPr="00853E9B">
              <w:t xml:space="preserve"> 2000: intégration paysagère protection de la faune et de la Flore.</w:t>
            </w:r>
          </w:p>
          <w:p w:rsidR="00551929" w:rsidRPr="00853E9B" w:rsidRDefault="00551929" w:rsidP="00F72090">
            <w:pPr>
              <w:pStyle w:val="tablo-c"/>
            </w:pPr>
            <w:r w:rsidRPr="00853E9B">
              <w:t>Projet compatible avec les orientations du SDAGE.</w:t>
            </w:r>
          </w:p>
          <w:p w:rsidR="00551929" w:rsidRPr="00853E9B" w:rsidRDefault="00551929" w:rsidP="00F72090">
            <w:pPr>
              <w:pStyle w:val="tablo-c"/>
            </w:pPr>
            <w:r w:rsidRPr="00853E9B">
              <w:t>Projet ayant pris en compte l’ensemble des réseaux existants (hydrocarbures, gaz, télécom…).</w:t>
            </w:r>
          </w:p>
          <w:p w:rsidR="00551929" w:rsidRPr="00853E9B" w:rsidRDefault="00551929" w:rsidP="00F72090">
            <w:pPr>
              <w:pStyle w:val="tablo-c"/>
            </w:pPr>
            <w:r w:rsidRPr="00853E9B">
              <w:t>Toutes les précautions ont été prises pour limiter les risques et nuisances (fiabilité, sécurité, paysage...).</w:t>
            </w:r>
          </w:p>
        </w:tc>
      </w:tr>
    </w:tbl>
    <w:p w:rsidR="0027475D" w:rsidRDefault="0027475D" w:rsidP="00551929">
      <w:pPr>
        <w:rPr>
          <w:kern w:val="28"/>
          <w:sz w:val="36"/>
          <w:szCs w:val="36"/>
          <w:u w:val="single"/>
        </w:rPr>
      </w:pPr>
      <w:bookmarkStart w:id="21" w:name="_Toc135625831"/>
      <w:bookmarkStart w:id="22" w:name="_Toc135625890"/>
      <w:bookmarkStart w:id="23" w:name="_Toc159667625"/>
      <w:bookmarkStart w:id="24" w:name="_Toc211183953"/>
      <w:bookmarkStart w:id="25" w:name="_Toc135625830"/>
      <w:bookmarkStart w:id="26" w:name="_Toc135625889"/>
      <w:bookmarkStart w:id="27" w:name="_Toc159667624"/>
      <w:bookmarkEnd w:id="21"/>
      <w:bookmarkEnd w:id="22"/>
      <w:bookmarkEnd w:id="23"/>
      <w:bookmarkEnd w:id="24"/>
      <w:bookmarkEnd w:id="25"/>
      <w:bookmarkEnd w:id="26"/>
      <w:bookmarkEnd w:id="27"/>
    </w:p>
    <w:sectPr w:rsidR="0027475D" w:rsidSect="00551929">
      <w:headerReference w:type="even" r:id="rId16"/>
      <w:type w:val="continuous"/>
      <w:pgSz w:w="23814" w:h="16840" w:orient="landscape" w:code="8"/>
      <w:pgMar w:top="1134" w:right="1418" w:bottom="1134" w:left="1418" w:header="720" w:footer="720" w:gutter="0"/>
      <w:paperSrc w:first="7" w:other="7"/>
      <w:cols w:num="2" w:space="720" w:equalWidth="0">
        <w:col w:w="10135" w:space="708"/>
        <w:col w:w="1013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13C" w:rsidRDefault="0097113C" w:rsidP="00A217B9">
      <w:r>
        <w:separator/>
      </w:r>
    </w:p>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p w:rsidR="0097113C" w:rsidRDefault="0097113C"/>
  </w:endnote>
  <w:endnote w:type="continuationSeparator" w:id="0">
    <w:p w:rsidR="0097113C" w:rsidRDefault="0097113C" w:rsidP="00A217B9">
      <w:r>
        <w:continuationSeparator/>
      </w:r>
    </w:p>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p w:rsidR="0097113C" w:rsidRDefault="009711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ITC Zapf Dingbats SWA">
    <w:altName w:val="Symbol"/>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ronoMMSw_574 SB 72 OP">
    <w:panose1 w:val="00000000000000000000"/>
    <w:charset w:val="00"/>
    <w:family w:val="swiss"/>
    <w:notTrueType/>
    <w:pitch w:val="variable"/>
    <w:sig w:usb0="00000003" w:usb1="00000000" w:usb2="00000000" w:usb3="00000000" w:csb0="00000001" w:csb1="00000000"/>
  </w:font>
  <w:font w:name="Cronos Display">
    <w:panose1 w:val="00000000000000000000"/>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282" w:rsidRDefault="000C1282" w:rsidP="00A217B9">
    <w:pPr>
      <w:pStyle w:val="Pieddepage"/>
      <w:rPr>
        <w:rStyle w:val="Numrodepage"/>
      </w:rPr>
    </w:pPr>
    <w:r>
      <w:tab/>
    </w:r>
    <w:r>
      <w:tab/>
    </w:r>
    <w:r>
      <w:tab/>
    </w:r>
    <w:r>
      <w:tab/>
    </w:r>
    <w:r>
      <w:tab/>
    </w:r>
    <w:r>
      <w:tab/>
    </w:r>
    <w:r>
      <w:tab/>
    </w:r>
    <w:r>
      <w:tab/>
    </w:r>
    <w:r>
      <w:tab/>
    </w:r>
    <w:r>
      <w:tab/>
    </w:r>
    <w:r>
      <w:tab/>
    </w:r>
    <w:r>
      <w:tab/>
    </w:r>
    <w:r>
      <w:tab/>
    </w:r>
    <w:r>
      <w:tab/>
    </w:r>
    <w:r>
      <w:tab/>
    </w:r>
    <w:r>
      <w:tab/>
    </w:r>
    <w:r>
      <w:tab/>
    </w:r>
    <w:r>
      <w:tab/>
    </w:r>
    <w:r>
      <w:rPr>
        <w:rStyle w:val="Numrodepage"/>
      </w:rPr>
      <w:fldChar w:fldCharType="begin"/>
    </w:r>
    <w:r>
      <w:rPr>
        <w:rStyle w:val="Numrodepage"/>
      </w:rPr>
      <w:instrText xml:space="preserve">PAGE  </w:instrText>
    </w:r>
    <w:r>
      <w:rPr>
        <w:rStyle w:val="Numrodepage"/>
      </w:rPr>
      <w:fldChar w:fldCharType="separate"/>
    </w:r>
    <w:r w:rsidR="008868D2">
      <w:rPr>
        <w:rStyle w:val="Numrodepage"/>
        <w:noProof/>
      </w:rPr>
      <w:t>4</w:t>
    </w:r>
    <w:r>
      <w:rPr>
        <w:rStyle w:val="Numrodepage"/>
      </w:rPr>
      <w:fldChar w:fldCharType="end"/>
    </w:r>
  </w:p>
  <w:p w:rsidR="000C1282" w:rsidRDefault="000C1282" w:rsidP="00A217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13C" w:rsidRDefault="0097113C" w:rsidP="00A217B9">
      <w:r>
        <w:separator/>
      </w:r>
    </w:p>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p w:rsidR="0097113C" w:rsidRDefault="0097113C"/>
  </w:footnote>
  <w:footnote w:type="continuationSeparator" w:id="0">
    <w:p w:rsidR="0097113C" w:rsidRDefault="0097113C" w:rsidP="00A217B9">
      <w:r>
        <w:continuationSeparator/>
      </w:r>
    </w:p>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rsidP="00A217B9"/>
    <w:p w:rsidR="0097113C" w:rsidRDefault="0097113C"/>
    <w:p w:rsidR="0097113C" w:rsidRDefault="0097113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282" w:rsidRDefault="000C1282" w:rsidP="00A217B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5" type="#_x0000_t75" style="width:9.75pt;height:9pt" o:bullet="t">
        <v:imagedata r:id="rId1" o:title="BD21297_"/>
      </v:shape>
    </w:pict>
  </w:numPicBullet>
  <w:numPicBullet w:numPicBulletId="1">
    <w:pict>
      <v:shape id="_x0000_i1306" type="#_x0000_t75" style="width:11.25pt;height:9.75pt" o:bullet="t">
        <v:imagedata r:id="rId2" o:title="BD21295_"/>
      </v:shape>
    </w:pict>
  </w:numPicBullet>
  <w:abstractNum w:abstractNumId="0">
    <w:nsid w:val="FFFFFF81"/>
    <w:multiLevelType w:val="singleLevel"/>
    <w:tmpl w:val="1B226790"/>
    <w:lvl w:ilvl="0">
      <w:start w:val="1"/>
      <w:numFmt w:val="bullet"/>
      <w:pStyle w:val="Listepuces4"/>
      <w:lvlText w:val=""/>
      <w:lvlJc w:val="left"/>
      <w:pPr>
        <w:tabs>
          <w:tab w:val="num" w:pos="1209"/>
        </w:tabs>
        <w:ind w:left="1209" w:hanging="360"/>
      </w:pPr>
      <w:rPr>
        <w:rFonts w:ascii="Symbol" w:hAnsi="Symbol" w:hint="default"/>
      </w:rPr>
    </w:lvl>
  </w:abstractNum>
  <w:abstractNum w:abstractNumId="1">
    <w:nsid w:val="015B36CA"/>
    <w:multiLevelType w:val="hybridMultilevel"/>
    <w:tmpl w:val="B69E4586"/>
    <w:lvl w:ilvl="0" w:tplc="0E7E5CB2">
      <w:start w:val="1"/>
      <w:numFmt w:val="bullet"/>
      <w:pStyle w:val="puceaj01"/>
      <w:lvlText w:val=""/>
      <w:lvlJc w:val="left"/>
      <w:pPr>
        <w:ind w:left="1353" w:hanging="360"/>
      </w:pPr>
      <w:rPr>
        <w:rFonts w:ascii="Wingdings" w:hAnsi="Wingdings" w:hint="default"/>
        <w:color w:val="0070C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2B636A5"/>
    <w:multiLevelType w:val="singleLevel"/>
    <w:tmpl w:val="CDACD892"/>
    <w:lvl w:ilvl="0">
      <w:start w:val="1"/>
      <w:numFmt w:val="bullet"/>
      <w:pStyle w:val="Listepuces2"/>
      <w:lvlText w:val=""/>
      <w:lvlJc w:val="left"/>
      <w:pPr>
        <w:tabs>
          <w:tab w:val="num" w:pos="360"/>
        </w:tabs>
        <w:ind w:left="360" w:hanging="360"/>
      </w:pPr>
      <w:rPr>
        <w:rFonts w:ascii="Symbol" w:hAnsi="Symbol" w:hint="default"/>
      </w:rPr>
    </w:lvl>
  </w:abstractNum>
  <w:abstractNum w:abstractNumId="3">
    <w:nsid w:val="04E1617C"/>
    <w:multiLevelType w:val="hybridMultilevel"/>
    <w:tmpl w:val="98101852"/>
    <w:lvl w:ilvl="0" w:tplc="8F646CF6">
      <w:numFmt w:val="bullet"/>
      <w:pStyle w:val="puceaj02CarCar"/>
      <w:lvlText w:val="-"/>
      <w:lvlJc w:val="left"/>
      <w:pPr>
        <w:tabs>
          <w:tab w:val="num" w:pos="4500"/>
        </w:tabs>
        <w:ind w:left="486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57C1AA9"/>
    <w:multiLevelType w:val="hybridMultilevel"/>
    <w:tmpl w:val="5776C902"/>
    <w:lvl w:ilvl="0" w:tplc="4D60B788">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2C0336"/>
    <w:multiLevelType w:val="singleLevel"/>
    <w:tmpl w:val="CCD48A20"/>
    <w:lvl w:ilvl="0">
      <w:start w:val="1"/>
      <w:numFmt w:val="bullet"/>
      <w:pStyle w:val="puces"/>
      <w:lvlText w:val="-"/>
      <w:lvlJc w:val="left"/>
      <w:pPr>
        <w:tabs>
          <w:tab w:val="num" w:pos="360"/>
        </w:tabs>
        <w:ind w:left="360" w:hanging="360"/>
      </w:pPr>
      <w:rPr>
        <w:rFonts w:ascii="Times New Roman" w:hAnsi="Times New Roman" w:hint="default"/>
      </w:rPr>
    </w:lvl>
  </w:abstractNum>
  <w:abstractNum w:abstractNumId="6">
    <w:nsid w:val="095B26E3"/>
    <w:multiLevelType w:val="hybridMultilevel"/>
    <w:tmpl w:val="F7F2AD8C"/>
    <w:lvl w:ilvl="0" w:tplc="040C0009">
      <w:start w:val="1"/>
      <w:numFmt w:val="bullet"/>
      <w:lvlText w:val=""/>
      <w:lvlJc w:val="left"/>
      <w:pPr>
        <w:ind w:left="1451" w:hanging="360"/>
      </w:pPr>
      <w:rPr>
        <w:rFonts w:ascii="Wingdings" w:hAnsi="Wingdings" w:hint="default"/>
      </w:rPr>
    </w:lvl>
    <w:lvl w:ilvl="1" w:tplc="040C0003" w:tentative="1">
      <w:start w:val="1"/>
      <w:numFmt w:val="bullet"/>
      <w:lvlText w:val="o"/>
      <w:lvlJc w:val="left"/>
      <w:pPr>
        <w:ind w:left="2171" w:hanging="360"/>
      </w:pPr>
      <w:rPr>
        <w:rFonts w:ascii="Courier New" w:hAnsi="Courier New" w:cs="Courier New" w:hint="default"/>
      </w:rPr>
    </w:lvl>
    <w:lvl w:ilvl="2" w:tplc="040C0005">
      <w:start w:val="1"/>
      <w:numFmt w:val="bullet"/>
      <w:lvlText w:val=""/>
      <w:lvlJc w:val="left"/>
      <w:pPr>
        <w:ind w:left="2891" w:hanging="360"/>
      </w:pPr>
      <w:rPr>
        <w:rFonts w:ascii="Wingdings" w:hAnsi="Wingdings" w:hint="default"/>
      </w:rPr>
    </w:lvl>
    <w:lvl w:ilvl="3" w:tplc="040C0001" w:tentative="1">
      <w:start w:val="1"/>
      <w:numFmt w:val="bullet"/>
      <w:lvlText w:val=""/>
      <w:lvlJc w:val="left"/>
      <w:pPr>
        <w:ind w:left="3611" w:hanging="360"/>
      </w:pPr>
      <w:rPr>
        <w:rFonts w:ascii="Symbol" w:hAnsi="Symbol" w:hint="default"/>
      </w:rPr>
    </w:lvl>
    <w:lvl w:ilvl="4" w:tplc="040C0003" w:tentative="1">
      <w:start w:val="1"/>
      <w:numFmt w:val="bullet"/>
      <w:lvlText w:val="o"/>
      <w:lvlJc w:val="left"/>
      <w:pPr>
        <w:ind w:left="4331" w:hanging="360"/>
      </w:pPr>
      <w:rPr>
        <w:rFonts w:ascii="Courier New" w:hAnsi="Courier New" w:cs="Courier New" w:hint="default"/>
      </w:rPr>
    </w:lvl>
    <w:lvl w:ilvl="5" w:tplc="040C0005" w:tentative="1">
      <w:start w:val="1"/>
      <w:numFmt w:val="bullet"/>
      <w:lvlText w:val=""/>
      <w:lvlJc w:val="left"/>
      <w:pPr>
        <w:ind w:left="5051" w:hanging="360"/>
      </w:pPr>
      <w:rPr>
        <w:rFonts w:ascii="Wingdings" w:hAnsi="Wingdings" w:hint="default"/>
      </w:rPr>
    </w:lvl>
    <w:lvl w:ilvl="6" w:tplc="040C0001" w:tentative="1">
      <w:start w:val="1"/>
      <w:numFmt w:val="bullet"/>
      <w:lvlText w:val=""/>
      <w:lvlJc w:val="left"/>
      <w:pPr>
        <w:ind w:left="5771" w:hanging="360"/>
      </w:pPr>
      <w:rPr>
        <w:rFonts w:ascii="Symbol" w:hAnsi="Symbol" w:hint="default"/>
      </w:rPr>
    </w:lvl>
    <w:lvl w:ilvl="7" w:tplc="040C0003" w:tentative="1">
      <w:start w:val="1"/>
      <w:numFmt w:val="bullet"/>
      <w:lvlText w:val="o"/>
      <w:lvlJc w:val="left"/>
      <w:pPr>
        <w:ind w:left="6491" w:hanging="360"/>
      </w:pPr>
      <w:rPr>
        <w:rFonts w:ascii="Courier New" w:hAnsi="Courier New" w:cs="Courier New" w:hint="default"/>
      </w:rPr>
    </w:lvl>
    <w:lvl w:ilvl="8" w:tplc="040C0005" w:tentative="1">
      <w:start w:val="1"/>
      <w:numFmt w:val="bullet"/>
      <w:lvlText w:val=""/>
      <w:lvlJc w:val="left"/>
      <w:pPr>
        <w:ind w:left="7211" w:hanging="360"/>
      </w:pPr>
      <w:rPr>
        <w:rFonts w:ascii="Wingdings" w:hAnsi="Wingdings" w:hint="default"/>
      </w:rPr>
    </w:lvl>
  </w:abstractNum>
  <w:abstractNum w:abstractNumId="7">
    <w:nsid w:val="0B225463"/>
    <w:multiLevelType w:val="hybridMultilevel"/>
    <w:tmpl w:val="6868C2BA"/>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nsid w:val="0E1C7408"/>
    <w:multiLevelType w:val="hybridMultilevel"/>
    <w:tmpl w:val="CBA617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C1607C"/>
    <w:multiLevelType w:val="multilevel"/>
    <w:tmpl w:val="63EEFC58"/>
    <w:lvl w:ilvl="0">
      <w:start w:val="1"/>
      <w:numFmt w:val="decimal"/>
      <w:pStyle w:val="titre0"/>
      <w:suff w:val="space"/>
      <w:lvlText w:val="%1."/>
      <w:lvlJc w:val="left"/>
      <w:pPr>
        <w:ind w:left="0" w:firstLine="0"/>
      </w:pPr>
      <w:rPr>
        <w:rFonts w:hint="default"/>
      </w:rPr>
    </w:lvl>
    <w:lvl w:ilvl="1">
      <w:start w:val="1"/>
      <w:numFmt w:val="decimal"/>
      <w:pStyle w:val="Titre1"/>
      <w:suff w:val="nothing"/>
      <w:lvlText w:val="%1.%2."/>
      <w:lvlJc w:val="left"/>
      <w:pPr>
        <w:ind w:left="6379" w:firstLine="0"/>
      </w:pPr>
      <w:rPr>
        <w:rFonts w:hint="default"/>
        <w:color w:val="auto"/>
      </w:rPr>
    </w:lvl>
    <w:lvl w:ilvl="2">
      <w:start w:val="1"/>
      <w:numFmt w:val="decimal"/>
      <w:pStyle w:val="Titre2"/>
      <w:suff w:val="nothing"/>
      <w:lvlText w:val="%1.%2.%3."/>
      <w:lvlJc w:val="left"/>
      <w:pPr>
        <w:ind w:left="1843"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nsid w:val="190D4D85"/>
    <w:multiLevelType w:val="hybridMultilevel"/>
    <w:tmpl w:val="3A66EE46"/>
    <w:lvl w:ilvl="0" w:tplc="040C0003">
      <w:start w:val="1"/>
      <w:numFmt w:val="bullet"/>
      <w:lvlText w:val="o"/>
      <w:lvlJc w:val="left"/>
      <w:pPr>
        <w:ind w:left="1069" w:hanging="360"/>
      </w:pPr>
      <w:rPr>
        <w:rFonts w:ascii="Courier New" w:hAnsi="Courier New" w:cs="Courier New"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1">
    <w:nsid w:val="212D741B"/>
    <w:multiLevelType w:val="hybridMultilevel"/>
    <w:tmpl w:val="2496F10C"/>
    <w:lvl w:ilvl="0" w:tplc="7C28661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8074778"/>
    <w:multiLevelType w:val="hybridMultilevel"/>
    <w:tmpl w:val="FE00E04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8102A52"/>
    <w:multiLevelType w:val="hybridMultilevel"/>
    <w:tmpl w:val="7B5276B6"/>
    <w:lvl w:ilvl="0" w:tplc="E2FC7C92">
      <w:start w:val="1"/>
      <w:numFmt w:val="bullet"/>
      <w:lvlText w:val=""/>
      <w:lvlJc w:val="left"/>
      <w:pPr>
        <w:ind w:left="1004" w:hanging="360"/>
      </w:pPr>
      <w:rPr>
        <w:rFonts w:ascii="Wingdings" w:hAnsi="Wingdings" w:hint="default"/>
        <w:color w:val="0070C0"/>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nsid w:val="29A02776"/>
    <w:multiLevelType w:val="multilevel"/>
    <w:tmpl w:val="C122BDFC"/>
    <w:styleLink w:val="Sty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9D75DFF"/>
    <w:multiLevelType w:val="hybridMultilevel"/>
    <w:tmpl w:val="71FC2F84"/>
    <w:lvl w:ilvl="0" w:tplc="2E664B2A">
      <w:start w:val="1"/>
      <w:numFmt w:val="bullet"/>
      <w:lvlText w:val=""/>
      <w:lvlPicBulletId w:val="1"/>
      <w:lvlJc w:val="left"/>
      <w:pPr>
        <w:ind w:left="1429" w:hanging="360"/>
      </w:pPr>
      <w:rPr>
        <w:rFonts w:ascii="Symbol" w:hAnsi="Symbol" w:hint="default"/>
        <w:color w:val="auto"/>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6">
    <w:nsid w:val="2AE01BF9"/>
    <w:multiLevelType w:val="hybridMultilevel"/>
    <w:tmpl w:val="CBA8A094"/>
    <w:lvl w:ilvl="0" w:tplc="7C28661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C3121B2"/>
    <w:multiLevelType w:val="singleLevel"/>
    <w:tmpl w:val="5186D846"/>
    <w:lvl w:ilvl="0">
      <w:start w:val="1"/>
      <w:numFmt w:val="bullet"/>
      <w:pStyle w:val="listepuce3"/>
      <w:lvlText w:val=""/>
      <w:lvlJc w:val="left"/>
      <w:pPr>
        <w:tabs>
          <w:tab w:val="num" w:pos="360"/>
        </w:tabs>
        <w:ind w:left="340" w:hanging="340"/>
      </w:pPr>
      <w:rPr>
        <w:rFonts w:ascii="Wingdings" w:hAnsi="Wingdings" w:hint="default"/>
        <w:sz w:val="16"/>
      </w:rPr>
    </w:lvl>
  </w:abstractNum>
  <w:abstractNum w:abstractNumId="18">
    <w:nsid w:val="30E92A89"/>
    <w:multiLevelType w:val="hybridMultilevel"/>
    <w:tmpl w:val="64048652"/>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nsid w:val="36A229A3"/>
    <w:multiLevelType w:val="hybridMultilevel"/>
    <w:tmpl w:val="1402E658"/>
    <w:lvl w:ilvl="0" w:tplc="2E664B2A">
      <w:start w:val="1"/>
      <w:numFmt w:val="bullet"/>
      <w:lvlText w:val=""/>
      <w:lvlPicBulletId w:val="1"/>
      <w:lvlJc w:val="left"/>
      <w:pPr>
        <w:ind w:left="36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7A27399"/>
    <w:multiLevelType w:val="hybridMultilevel"/>
    <w:tmpl w:val="2682CEEE"/>
    <w:lvl w:ilvl="0" w:tplc="0E7E5CB2">
      <w:start w:val="1"/>
      <w:numFmt w:val="bullet"/>
      <w:lvlText w:val=""/>
      <w:lvlJc w:val="left"/>
      <w:pPr>
        <w:ind w:left="928" w:hanging="360"/>
      </w:pPr>
      <w:rPr>
        <w:rFonts w:ascii="Wingdings" w:hAnsi="Wingdings" w:hint="default"/>
        <w:color w:val="0070C0"/>
      </w:rPr>
    </w:lvl>
    <w:lvl w:ilvl="1" w:tplc="040C000F">
      <w:start w:val="1"/>
      <w:numFmt w:val="decimal"/>
      <w:lvlText w:val="%2."/>
      <w:lvlJc w:val="left"/>
      <w:pPr>
        <w:tabs>
          <w:tab w:val="num" w:pos="1440"/>
        </w:tabs>
        <w:ind w:left="1440" w:hanging="360"/>
      </w:pPr>
      <w:rPr>
        <w:rFonts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38FD711E"/>
    <w:multiLevelType w:val="hybridMultilevel"/>
    <w:tmpl w:val="15D4E02E"/>
    <w:lvl w:ilvl="0" w:tplc="BDD6745C">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9A10EF6"/>
    <w:multiLevelType w:val="hybridMultilevel"/>
    <w:tmpl w:val="67080EDE"/>
    <w:lvl w:ilvl="0" w:tplc="DF22998E">
      <w:numFmt w:val="bullet"/>
      <w:lvlText w:val=""/>
      <w:lvlPicBulletId w:val="0"/>
      <w:lvlJc w:val="left"/>
      <w:pPr>
        <w:ind w:left="1429" w:hanging="360"/>
      </w:pPr>
      <w:rPr>
        <w:rFonts w:ascii="Symbol" w:eastAsiaTheme="majorEastAsia" w:hAnsi="Symbol" w:cstheme="majorBidi" w:hint="default"/>
        <w:color w:val="auto"/>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3">
    <w:nsid w:val="39EC5AC5"/>
    <w:multiLevelType w:val="hybridMultilevel"/>
    <w:tmpl w:val="1124D1A4"/>
    <w:lvl w:ilvl="0" w:tplc="040C000D">
      <w:start w:val="1"/>
      <w:numFmt w:val="bullet"/>
      <w:lvlText w:val=""/>
      <w:lvlJc w:val="left"/>
      <w:pPr>
        <w:ind w:left="1091" w:hanging="360"/>
      </w:pPr>
      <w:rPr>
        <w:rFonts w:ascii="Wingdings" w:hAnsi="Wingdings" w:hint="default"/>
      </w:rPr>
    </w:lvl>
    <w:lvl w:ilvl="1" w:tplc="040C0003" w:tentative="1">
      <w:start w:val="1"/>
      <w:numFmt w:val="bullet"/>
      <w:lvlText w:val="o"/>
      <w:lvlJc w:val="left"/>
      <w:pPr>
        <w:ind w:left="1811" w:hanging="360"/>
      </w:pPr>
      <w:rPr>
        <w:rFonts w:ascii="Courier New" w:hAnsi="Courier New" w:cs="Courier New" w:hint="default"/>
      </w:rPr>
    </w:lvl>
    <w:lvl w:ilvl="2" w:tplc="040C0005" w:tentative="1">
      <w:start w:val="1"/>
      <w:numFmt w:val="bullet"/>
      <w:lvlText w:val=""/>
      <w:lvlJc w:val="left"/>
      <w:pPr>
        <w:ind w:left="2531" w:hanging="360"/>
      </w:pPr>
      <w:rPr>
        <w:rFonts w:ascii="Wingdings" w:hAnsi="Wingdings" w:hint="default"/>
      </w:rPr>
    </w:lvl>
    <w:lvl w:ilvl="3" w:tplc="040C0001" w:tentative="1">
      <w:start w:val="1"/>
      <w:numFmt w:val="bullet"/>
      <w:lvlText w:val=""/>
      <w:lvlJc w:val="left"/>
      <w:pPr>
        <w:ind w:left="3251" w:hanging="360"/>
      </w:pPr>
      <w:rPr>
        <w:rFonts w:ascii="Symbol" w:hAnsi="Symbol" w:hint="default"/>
      </w:rPr>
    </w:lvl>
    <w:lvl w:ilvl="4" w:tplc="040C0003" w:tentative="1">
      <w:start w:val="1"/>
      <w:numFmt w:val="bullet"/>
      <w:lvlText w:val="o"/>
      <w:lvlJc w:val="left"/>
      <w:pPr>
        <w:ind w:left="3971" w:hanging="360"/>
      </w:pPr>
      <w:rPr>
        <w:rFonts w:ascii="Courier New" w:hAnsi="Courier New" w:cs="Courier New" w:hint="default"/>
      </w:rPr>
    </w:lvl>
    <w:lvl w:ilvl="5" w:tplc="040C0005" w:tentative="1">
      <w:start w:val="1"/>
      <w:numFmt w:val="bullet"/>
      <w:lvlText w:val=""/>
      <w:lvlJc w:val="left"/>
      <w:pPr>
        <w:ind w:left="4691" w:hanging="360"/>
      </w:pPr>
      <w:rPr>
        <w:rFonts w:ascii="Wingdings" w:hAnsi="Wingdings" w:hint="default"/>
      </w:rPr>
    </w:lvl>
    <w:lvl w:ilvl="6" w:tplc="040C0001" w:tentative="1">
      <w:start w:val="1"/>
      <w:numFmt w:val="bullet"/>
      <w:lvlText w:val=""/>
      <w:lvlJc w:val="left"/>
      <w:pPr>
        <w:ind w:left="5411" w:hanging="360"/>
      </w:pPr>
      <w:rPr>
        <w:rFonts w:ascii="Symbol" w:hAnsi="Symbol" w:hint="default"/>
      </w:rPr>
    </w:lvl>
    <w:lvl w:ilvl="7" w:tplc="040C0003" w:tentative="1">
      <w:start w:val="1"/>
      <w:numFmt w:val="bullet"/>
      <w:lvlText w:val="o"/>
      <w:lvlJc w:val="left"/>
      <w:pPr>
        <w:ind w:left="6131" w:hanging="360"/>
      </w:pPr>
      <w:rPr>
        <w:rFonts w:ascii="Courier New" w:hAnsi="Courier New" w:cs="Courier New" w:hint="default"/>
      </w:rPr>
    </w:lvl>
    <w:lvl w:ilvl="8" w:tplc="040C0005" w:tentative="1">
      <w:start w:val="1"/>
      <w:numFmt w:val="bullet"/>
      <w:lvlText w:val=""/>
      <w:lvlJc w:val="left"/>
      <w:pPr>
        <w:ind w:left="6851" w:hanging="360"/>
      </w:pPr>
      <w:rPr>
        <w:rFonts w:ascii="Wingdings" w:hAnsi="Wingdings" w:hint="default"/>
      </w:rPr>
    </w:lvl>
  </w:abstractNum>
  <w:abstractNum w:abstractNumId="24">
    <w:nsid w:val="3BE615A0"/>
    <w:multiLevelType w:val="singleLevel"/>
    <w:tmpl w:val="5EBA8CAE"/>
    <w:lvl w:ilvl="0">
      <w:start w:val="1"/>
      <w:numFmt w:val="bullet"/>
      <w:pStyle w:val="puce2"/>
      <w:lvlText w:val=""/>
      <w:lvlJc w:val="left"/>
      <w:pPr>
        <w:tabs>
          <w:tab w:val="num" w:pos="0"/>
        </w:tabs>
        <w:ind w:left="993" w:hanging="283"/>
      </w:pPr>
      <w:rPr>
        <w:rFonts w:ascii="ITC Zapf Dingbats SWA" w:hAnsi="ITC Zapf Dingbats SWA" w:hint="default"/>
        <w:sz w:val="16"/>
      </w:rPr>
    </w:lvl>
  </w:abstractNum>
  <w:abstractNum w:abstractNumId="25">
    <w:nsid w:val="405E0A6E"/>
    <w:multiLevelType w:val="multilevel"/>
    <w:tmpl w:val="6DEC89B2"/>
    <w:lvl w:ilvl="0">
      <w:start w:val="1"/>
      <w:numFmt w:val="decimal"/>
      <w:suff w:val="space"/>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pStyle w:val="Titre4"/>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26">
    <w:nsid w:val="42A33C26"/>
    <w:multiLevelType w:val="hybridMultilevel"/>
    <w:tmpl w:val="7876B468"/>
    <w:lvl w:ilvl="0" w:tplc="040C000D">
      <w:start w:val="1"/>
      <w:numFmt w:val="bullet"/>
      <w:lvlText w:val=""/>
      <w:lvlJc w:val="left"/>
      <w:pPr>
        <w:ind w:left="1230" w:hanging="360"/>
      </w:pPr>
      <w:rPr>
        <w:rFonts w:ascii="Wingdings" w:hAnsi="Wingdings" w:hint="default"/>
      </w:rPr>
    </w:lvl>
    <w:lvl w:ilvl="1" w:tplc="040C0003" w:tentative="1">
      <w:start w:val="1"/>
      <w:numFmt w:val="bullet"/>
      <w:lvlText w:val="o"/>
      <w:lvlJc w:val="left"/>
      <w:pPr>
        <w:ind w:left="1950" w:hanging="360"/>
      </w:pPr>
      <w:rPr>
        <w:rFonts w:ascii="Courier New" w:hAnsi="Courier New" w:cs="Courier New" w:hint="default"/>
      </w:rPr>
    </w:lvl>
    <w:lvl w:ilvl="2" w:tplc="040C0005" w:tentative="1">
      <w:start w:val="1"/>
      <w:numFmt w:val="bullet"/>
      <w:lvlText w:val=""/>
      <w:lvlJc w:val="left"/>
      <w:pPr>
        <w:ind w:left="2670" w:hanging="360"/>
      </w:pPr>
      <w:rPr>
        <w:rFonts w:ascii="Wingdings" w:hAnsi="Wingdings" w:hint="default"/>
      </w:rPr>
    </w:lvl>
    <w:lvl w:ilvl="3" w:tplc="040C0001" w:tentative="1">
      <w:start w:val="1"/>
      <w:numFmt w:val="bullet"/>
      <w:lvlText w:val=""/>
      <w:lvlJc w:val="left"/>
      <w:pPr>
        <w:ind w:left="3390" w:hanging="360"/>
      </w:pPr>
      <w:rPr>
        <w:rFonts w:ascii="Symbol" w:hAnsi="Symbol" w:hint="default"/>
      </w:rPr>
    </w:lvl>
    <w:lvl w:ilvl="4" w:tplc="040C0003" w:tentative="1">
      <w:start w:val="1"/>
      <w:numFmt w:val="bullet"/>
      <w:lvlText w:val="o"/>
      <w:lvlJc w:val="left"/>
      <w:pPr>
        <w:ind w:left="4110" w:hanging="360"/>
      </w:pPr>
      <w:rPr>
        <w:rFonts w:ascii="Courier New" w:hAnsi="Courier New" w:cs="Courier New" w:hint="default"/>
      </w:rPr>
    </w:lvl>
    <w:lvl w:ilvl="5" w:tplc="040C0005" w:tentative="1">
      <w:start w:val="1"/>
      <w:numFmt w:val="bullet"/>
      <w:lvlText w:val=""/>
      <w:lvlJc w:val="left"/>
      <w:pPr>
        <w:ind w:left="4830" w:hanging="360"/>
      </w:pPr>
      <w:rPr>
        <w:rFonts w:ascii="Wingdings" w:hAnsi="Wingdings" w:hint="default"/>
      </w:rPr>
    </w:lvl>
    <w:lvl w:ilvl="6" w:tplc="040C0001" w:tentative="1">
      <w:start w:val="1"/>
      <w:numFmt w:val="bullet"/>
      <w:lvlText w:val=""/>
      <w:lvlJc w:val="left"/>
      <w:pPr>
        <w:ind w:left="5550" w:hanging="360"/>
      </w:pPr>
      <w:rPr>
        <w:rFonts w:ascii="Symbol" w:hAnsi="Symbol" w:hint="default"/>
      </w:rPr>
    </w:lvl>
    <w:lvl w:ilvl="7" w:tplc="040C0003" w:tentative="1">
      <w:start w:val="1"/>
      <w:numFmt w:val="bullet"/>
      <w:lvlText w:val="o"/>
      <w:lvlJc w:val="left"/>
      <w:pPr>
        <w:ind w:left="6270" w:hanging="360"/>
      </w:pPr>
      <w:rPr>
        <w:rFonts w:ascii="Courier New" w:hAnsi="Courier New" w:cs="Courier New" w:hint="default"/>
      </w:rPr>
    </w:lvl>
    <w:lvl w:ilvl="8" w:tplc="040C0005" w:tentative="1">
      <w:start w:val="1"/>
      <w:numFmt w:val="bullet"/>
      <w:lvlText w:val=""/>
      <w:lvlJc w:val="left"/>
      <w:pPr>
        <w:ind w:left="6990" w:hanging="360"/>
      </w:pPr>
      <w:rPr>
        <w:rFonts w:ascii="Wingdings" w:hAnsi="Wingdings" w:hint="default"/>
      </w:rPr>
    </w:lvl>
  </w:abstractNum>
  <w:abstractNum w:abstractNumId="27">
    <w:nsid w:val="455A5C96"/>
    <w:multiLevelType w:val="hybridMultilevel"/>
    <w:tmpl w:val="6BA061DE"/>
    <w:lvl w:ilvl="0" w:tplc="DF22998E">
      <w:numFmt w:val="bullet"/>
      <w:lvlText w:val=""/>
      <w:lvlPicBulletId w:val="0"/>
      <w:lvlJc w:val="left"/>
      <w:pPr>
        <w:ind w:left="1440" w:hanging="360"/>
      </w:pPr>
      <w:rPr>
        <w:rFonts w:ascii="Symbol" w:eastAsiaTheme="majorEastAsia" w:hAnsi="Symbol" w:cstheme="majorBidi"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46601AFA"/>
    <w:multiLevelType w:val="hybridMultilevel"/>
    <w:tmpl w:val="F3FCABC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nsid w:val="47362B0C"/>
    <w:multiLevelType w:val="singleLevel"/>
    <w:tmpl w:val="559C9B46"/>
    <w:lvl w:ilvl="0">
      <w:start w:val="1"/>
      <w:numFmt w:val="bullet"/>
      <w:pStyle w:val="puce1"/>
      <w:lvlText w:val=""/>
      <w:lvlJc w:val="left"/>
      <w:pPr>
        <w:tabs>
          <w:tab w:val="num" w:pos="360"/>
        </w:tabs>
        <w:ind w:left="360" w:hanging="360"/>
      </w:pPr>
      <w:rPr>
        <w:rFonts w:ascii="Wingdings" w:hAnsi="Wingdings" w:hint="default"/>
        <w:sz w:val="24"/>
      </w:rPr>
    </w:lvl>
  </w:abstractNum>
  <w:abstractNum w:abstractNumId="30">
    <w:nsid w:val="4ADD4291"/>
    <w:multiLevelType w:val="singleLevel"/>
    <w:tmpl w:val="60BA287E"/>
    <w:lvl w:ilvl="0">
      <w:start w:val="1"/>
      <w:numFmt w:val="bullet"/>
      <w:pStyle w:val="listepuce"/>
      <w:lvlText w:val=""/>
      <w:lvlJc w:val="left"/>
      <w:pPr>
        <w:tabs>
          <w:tab w:val="num" w:pos="360"/>
        </w:tabs>
        <w:ind w:left="360" w:hanging="360"/>
      </w:pPr>
      <w:rPr>
        <w:rFonts w:ascii="Wingdings" w:hAnsi="Wingdings" w:hint="default"/>
      </w:rPr>
    </w:lvl>
  </w:abstractNum>
  <w:abstractNum w:abstractNumId="31">
    <w:nsid w:val="4C952AB9"/>
    <w:multiLevelType w:val="hybridMultilevel"/>
    <w:tmpl w:val="4AC2527E"/>
    <w:lvl w:ilvl="0" w:tplc="DF22998E">
      <w:numFmt w:val="bullet"/>
      <w:lvlText w:val=""/>
      <w:lvlPicBulletId w:val="0"/>
      <w:lvlJc w:val="left"/>
      <w:pPr>
        <w:ind w:left="1440" w:hanging="360"/>
      </w:pPr>
      <w:rPr>
        <w:rFonts w:ascii="Symbol" w:eastAsiaTheme="majorEastAsia" w:hAnsi="Symbol" w:cstheme="majorBidi"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51BF417F"/>
    <w:multiLevelType w:val="singleLevel"/>
    <w:tmpl w:val="005AB848"/>
    <w:lvl w:ilvl="0">
      <w:start w:val="1"/>
      <w:numFmt w:val="decimal"/>
      <w:pStyle w:val="Listenumros2"/>
      <w:lvlText w:val="%1."/>
      <w:legacy w:legacy="1" w:legacySpace="0" w:legacyIndent="283"/>
      <w:lvlJc w:val="left"/>
      <w:pPr>
        <w:ind w:left="566" w:hanging="283"/>
      </w:pPr>
    </w:lvl>
  </w:abstractNum>
  <w:abstractNum w:abstractNumId="33">
    <w:nsid w:val="535A74B3"/>
    <w:multiLevelType w:val="hybridMultilevel"/>
    <w:tmpl w:val="F8A2FD7A"/>
    <w:lvl w:ilvl="0" w:tplc="30B04600">
      <w:start w:val="1"/>
      <w:numFmt w:val="bullet"/>
      <w:pStyle w:val="puceaj03"/>
      <w:lvlText w:val=""/>
      <w:lvlJc w:val="left"/>
      <w:pPr>
        <w:tabs>
          <w:tab w:val="num" w:pos="731"/>
        </w:tabs>
        <w:ind w:left="731"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54B03B26"/>
    <w:multiLevelType w:val="singleLevel"/>
    <w:tmpl w:val="AD9006B4"/>
    <w:lvl w:ilvl="0">
      <w:start w:val="14"/>
      <w:numFmt w:val="bullet"/>
      <w:pStyle w:val="Listepuces3"/>
      <w:lvlText w:val="-"/>
      <w:lvlJc w:val="left"/>
      <w:pPr>
        <w:tabs>
          <w:tab w:val="num" w:pos="360"/>
        </w:tabs>
        <w:ind w:left="360" w:hanging="360"/>
      </w:pPr>
      <w:rPr>
        <w:rFonts w:hint="default"/>
      </w:rPr>
    </w:lvl>
  </w:abstractNum>
  <w:abstractNum w:abstractNumId="35">
    <w:nsid w:val="565E24CB"/>
    <w:multiLevelType w:val="hybridMultilevel"/>
    <w:tmpl w:val="5E241158"/>
    <w:lvl w:ilvl="0" w:tplc="2E664B2A">
      <w:start w:val="1"/>
      <w:numFmt w:val="bullet"/>
      <w:lvlText w:val=""/>
      <w:lvlPicBulletId w:val="1"/>
      <w:lvlJc w:val="left"/>
      <w:pPr>
        <w:ind w:left="2138" w:hanging="360"/>
      </w:pPr>
      <w:rPr>
        <w:rFonts w:ascii="Symbol" w:hAnsi="Symbol" w:hint="default"/>
        <w:color w:val="auto"/>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6">
    <w:nsid w:val="584762EA"/>
    <w:multiLevelType w:val="hybridMultilevel"/>
    <w:tmpl w:val="E7B83074"/>
    <w:lvl w:ilvl="0" w:tplc="040C000D">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7">
    <w:nsid w:val="5BAF03AE"/>
    <w:multiLevelType w:val="multilevel"/>
    <w:tmpl w:val="74D80A4E"/>
    <w:styleLink w:val="Style1"/>
    <w:lvl w:ilvl="0">
      <w:start w:val="1"/>
      <w:numFmt w:val="decimal"/>
      <w:suff w:val="space"/>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nsid w:val="5C37617C"/>
    <w:multiLevelType w:val="hybridMultilevel"/>
    <w:tmpl w:val="2AF0B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1A95DD9"/>
    <w:multiLevelType w:val="hybridMultilevel"/>
    <w:tmpl w:val="3488D1B0"/>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2B33180"/>
    <w:multiLevelType w:val="hybridMultilevel"/>
    <w:tmpl w:val="72EEA478"/>
    <w:lvl w:ilvl="0" w:tplc="39EC900C">
      <w:start w:val="1"/>
      <w:numFmt w:val="bullet"/>
      <w:pStyle w:val="puceaj01CarCarCar"/>
      <w:lvlText w:val="-"/>
      <w:lvlJc w:val="left"/>
      <w:pPr>
        <w:tabs>
          <w:tab w:val="num" w:pos="720"/>
        </w:tabs>
        <w:ind w:left="720" w:hanging="360"/>
      </w:pPr>
      <w:rPr>
        <w:rFonts w:ascii="Courier New" w:hAnsi="Courier New" w:hint="default"/>
      </w:rPr>
    </w:lvl>
    <w:lvl w:ilvl="1" w:tplc="040C0009">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64845CE8"/>
    <w:multiLevelType w:val="hybridMultilevel"/>
    <w:tmpl w:val="ED46524C"/>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2">
    <w:nsid w:val="66B90FF1"/>
    <w:multiLevelType w:val="hybridMultilevel"/>
    <w:tmpl w:val="6DEA204C"/>
    <w:lvl w:ilvl="0" w:tplc="00CA8254">
      <w:numFmt w:val="bullet"/>
      <w:lvlText w:val="-"/>
      <w:lvlJc w:val="left"/>
      <w:pPr>
        <w:ind w:left="1429" w:hanging="360"/>
      </w:pPr>
      <w:rPr>
        <w:rFonts w:ascii="Calibri" w:eastAsia="Calibri" w:hAnsi="Calibri"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3">
    <w:nsid w:val="6A3F4585"/>
    <w:multiLevelType w:val="singleLevel"/>
    <w:tmpl w:val="C4242B0C"/>
    <w:lvl w:ilvl="0">
      <w:numFmt w:val="bullet"/>
      <w:pStyle w:val="Style3"/>
      <w:lvlText w:val="-"/>
      <w:lvlJc w:val="left"/>
      <w:pPr>
        <w:tabs>
          <w:tab w:val="num" w:pos="720"/>
        </w:tabs>
        <w:ind w:left="720" w:hanging="360"/>
      </w:pPr>
      <w:rPr>
        <w:rFonts w:hint="default"/>
        <w:sz w:val="24"/>
      </w:rPr>
    </w:lvl>
  </w:abstractNum>
  <w:abstractNum w:abstractNumId="44">
    <w:nsid w:val="6BC22D13"/>
    <w:multiLevelType w:val="singleLevel"/>
    <w:tmpl w:val="3356C09C"/>
    <w:lvl w:ilvl="0">
      <w:start w:val="4"/>
      <w:numFmt w:val="bullet"/>
      <w:pStyle w:val="pupuce"/>
      <w:lvlText w:val="-"/>
      <w:lvlJc w:val="left"/>
      <w:pPr>
        <w:tabs>
          <w:tab w:val="num" w:pos="360"/>
        </w:tabs>
        <w:ind w:left="360" w:hanging="360"/>
      </w:pPr>
      <w:rPr>
        <w:rFonts w:ascii="Times New Roman" w:hAnsi="Times New Roman" w:hint="default"/>
      </w:rPr>
    </w:lvl>
  </w:abstractNum>
  <w:abstractNum w:abstractNumId="45">
    <w:nsid w:val="71964FFF"/>
    <w:multiLevelType w:val="hybridMultilevel"/>
    <w:tmpl w:val="F3FCABC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6">
    <w:nsid w:val="772E6E6F"/>
    <w:multiLevelType w:val="hybridMultilevel"/>
    <w:tmpl w:val="C874C296"/>
    <w:lvl w:ilvl="0" w:tplc="7916A2CC">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7">
    <w:nsid w:val="777527D6"/>
    <w:multiLevelType w:val="hybridMultilevel"/>
    <w:tmpl w:val="0CE405FA"/>
    <w:lvl w:ilvl="0" w:tplc="040C000D">
      <w:start w:val="1"/>
      <w:numFmt w:val="bullet"/>
      <w:lvlText w:val=""/>
      <w:lvlJc w:val="left"/>
      <w:pPr>
        <w:ind w:left="2145" w:hanging="360"/>
      </w:pPr>
      <w:rPr>
        <w:rFonts w:ascii="Wingdings" w:hAnsi="Wingdings" w:hint="default"/>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abstractNum w:abstractNumId="48">
    <w:nsid w:val="7B3316FC"/>
    <w:multiLevelType w:val="hybridMultilevel"/>
    <w:tmpl w:val="FEB4F890"/>
    <w:lvl w:ilvl="0" w:tplc="59F0C766">
      <w:numFmt w:val="bullet"/>
      <w:pStyle w:val="tablo"/>
      <w:lvlText w:val=""/>
      <w:lvlPicBulletId w:val="0"/>
      <w:lvlJc w:val="left"/>
      <w:pPr>
        <w:ind w:left="1004" w:hanging="360"/>
      </w:pPr>
      <w:rPr>
        <w:rFonts w:ascii="Symbol" w:eastAsiaTheme="majorEastAsia" w:hAnsi="Symbol" w:cstheme="majorBidi"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9">
    <w:nsid w:val="7F2C0902"/>
    <w:multiLevelType w:val="hybridMultilevel"/>
    <w:tmpl w:val="97C4DF98"/>
    <w:lvl w:ilvl="0" w:tplc="2E664B2A">
      <w:start w:val="1"/>
      <w:numFmt w:val="bullet"/>
      <w:lvlText w:val=""/>
      <w:lvlPicBulletId w:val="1"/>
      <w:lvlJc w:val="left"/>
      <w:pPr>
        <w:ind w:left="1778" w:hanging="360"/>
      </w:pPr>
      <w:rPr>
        <w:rFonts w:ascii="Symbol" w:hAnsi="Symbol" w:hint="default"/>
        <w:color w:val="auto"/>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num w:numId="1">
    <w:abstractNumId w:val="32"/>
  </w:num>
  <w:num w:numId="2">
    <w:abstractNumId w:val="24"/>
  </w:num>
  <w:num w:numId="3">
    <w:abstractNumId w:val="44"/>
  </w:num>
  <w:num w:numId="4">
    <w:abstractNumId w:val="2"/>
  </w:num>
  <w:num w:numId="5">
    <w:abstractNumId w:val="43"/>
  </w:num>
  <w:num w:numId="6">
    <w:abstractNumId w:val="34"/>
  </w:num>
  <w:num w:numId="7">
    <w:abstractNumId w:val="29"/>
  </w:num>
  <w:num w:numId="8">
    <w:abstractNumId w:val="5"/>
  </w:num>
  <w:num w:numId="9">
    <w:abstractNumId w:val="0"/>
  </w:num>
  <w:num w:numId="10">
    <w:abstractNumId w:val="25"/>
  </w:num>
  <w:num w:numId="11">
    <w:abstractNumId w:val="17"/>
  </w:num>
  <w:num w:numId="12">
    <w:abstractNumId w:val="30"/>
  </w:num>
  <w:num w:numId="13">
    <w:abstractNumId w:val="9"/>
  </w:num>
  <w:num w:numId="14">
    <w:abstractNumId w:val="33"/>
  </w:num>
  <w:num w:numId="15">
    <w:abstractNumId w:val="1"/>
  </w:num>
  <w:num w:numId="16">
    <w:abstractNumId w:val="3"/>
  </w:num>
  <w:num w:numId="17">
    <w:abstractNumId w:val="40"/>
  </w:num>
  <w:num w:numId="18">
    <w:abstractNumId w:val="37"/>
  </w:num>
  <w:num w:numId="19">
    <w:abstractNumId w:val="14"/>
  </w:num>
  <w:num w:numId="20">
    <w:abstractNumId w:val="48"/>
  </w:num>
  <w:num w:numId="21">
    <w:abstractNumId w:val="13"/>
  </w:num>
  <w:num w:numId="22">
    <w:abstractNumId w:val="6"/>
  </w:num>
  <w:num w:numId="23">
    <w:abstractNumId w:val="15"/>
  </w:num>
  <w:num w:numId="24">
    <w:abstractNumId w:val="22"/>
  </w:num>
  <w:num w:numId="25">
    <w:abstractNumId w:val="11"/>
  </w:num>
  <w:num w:numId="26">
    <w:abstractNumId w:val="16"/>
  </w:num>
  <w:num w:numId="27">
    <w:abstractNumId w:val="10"/>
  </w:num>
  <w:num w:numId="28">
    <w:abstractNumId w:val="49"/>
  </w:num>
  <w:num w:numId="29">
    <w:abstractNumId w:val="27"/>
  </w:num>
  <w:num w:numId="30">
    <w:abstractNumId w:val="31"/>
  </w:num>
  <w:num w:numId="31">
    <w:abstractNumId w:val="38"/>
  </w:num>
  <w:num w:numId="32">
    <w:abstractNumId w:val="4"/>
  </w:num>
  <w:num w:numId="33">
    <w:abstractNumId w:val="39"/>
  </w:num>
  <w:num w:numId="34">
    <w:abstractNumId w:val="26"/>
  </w:num>
  <w:num w:numId="35">
    <w:abstractNumId w:val="46"/>
  </w:num>
  <w:num w:numId="36">
    <w:abstractNumId w:val="21"/>
  </w:num>
  <w:num w:numId="37">
    <w:abstractNumId w:val="36"/>
  </w:num>
  <w:num w:numId="38">
    <w:abstractNumId w:val="8"/>
  </w:num>
  <w:num w:numId="39">
    <w:abstractNumId w:val="28"/>
  </w:num>
  <w:num w:numId="40">
    <w:abstractNumId w:val="7"/>
  </w:num>
  <w:num w:numId="41">
    <w:abstractNumId w:val="45"/>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19"/>
  </w:num>
  <w:num w:numId="45">
    <w:abstractNumId w:val="42"/>
  </w:num>
  <w:num w:numId="46">
    <w:abstractNumId w:val="1"/>
  </w:num>
  <w:num w:numId="47">
    <w:abstractNumId w:val="9"/>
  </w:num>
  <w:num w:numId="48">
    <w:abstractNumId w:val="18"/>
  </w:num>
  <w:num w:numId="49">
    <w:abstractNumId w:val="9"/>
  </w:num>
  <w:num w:numId="50">
    <w:abstractNumId w:val="20"/>
  </w:num>
  <w:num w:numId="51">
    <w:abstractNumId w:val="41"/>
  </w:num>
  <w:num w:numId="52">
    <w:abstractNumId w:val="47"/>
  </w:num>
  <w:num w:numId="53">
    <w:abstractNumId w:val="12"/>
  </w:num>
  <w:num w:numId="54">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fr-FR"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es-DO" w:vendorID="64" w:dllVersion="6" w:nlCheck="1" w:checkStyle="1"/>
  <w:activeWritingStyle w:appName="MSWord" w:lang="fr-FR" w:vendorID="64" w:dllVersion="0" w:nlCheck="1" w:checkStyle="0"/>
  <w:activeWritingStyle w:appName="MSWord" w:lang="en-US" w:vendorID="64" w:dllVersion="0" w:nlCheck="1" w:checkStyle="0"/>
  <w:activeWritingStyle w:appName="MSWord" w:lang="fr-F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color="#009" stroke="f" strokecolor="#33c">
      <v:fill color="#009"/>
      <v:stroke color="#33c"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BDC"/>
    <w:rsid w:val="0000014D"/>
    <w:rsid w:val="00000214"/>
    <w:rsid w:val="000014BA"/>
    <w:rsid w:val="00001B43"/>
    <w:rsid w:val="0000328C"/>
    <w:rsid w:val="00005082"/>
    <w:rsid w:val="00006090"/>
    <w:rsid w:val="00010521"/>
    <w:rsid w:val="00011A64"/>
    <w:rsid w:val="00011C5B"/>
    <w:rsid w:val="00012626"/>
    <w:rsid w:val="00013142"/>
    <w:rsid w:val="0001348E"/>
    <w:rsid w:val="00013D43"/>
    <w:rsid w:val="000146CF"/>
    <w:rsid w:val="00014725"/>
    <w:rsid w:val="0001483B"/>
    <w:rsid w:val="00014A11"/>
    <w:rsid w:val="00015697"/>
    <w:rsid w:val="000160DA"/>
    <w:rsid w:val="0001670D"/>
    <w:rsid w:val="000204F2"/>
    <w:rsid w:val="000211F6"/>
    <w:rsid w:val="000216FC"/>
    <w:rsid w:val="00021C5E"/>
    <w:rsid w:val="0002281D"/>
    <w:rsid w:val="00024B06"/>
    <w:rsid w:val="00024FE4"/>
    <w:rsid w:val="00025BC1"/>
    <w:rsid w:val="00025DAC"/>
    <w:rsid w:val="00026534"/>
    <w:rsid w:val="00026D75"/>
    <w:rsid w:val="00027466"/>
    <w:rsid w:val="00027A4E"/>
    <w:rsid w:val="000302EE"/>
    <w:rsid w:val="00030AA7"/>
    <w:rsid w:val="00030C3D"/>
    <w:rsid w:val="000311FE"/>
    <w:rsid w:val="0003213A"/>
    <w:rsid w:val="00032F6E"/>
    <w:rsid w:val="000346D9"/>
    <w:rsid w:val="0003473E"/>
    <w:rsid w:val="00035C9B"/>
    <w:rsid w:val="00041C7C"/>
    <w:rsid w:val="00043812"/>
    <w:rsid w:val="00043E10"/>
    <w:rsid w:val="00045618"/>
    <w:rsid w:val="00045FF8"/>
    <w:rsid w:val="00046349"/>
    <w:rsid w:val="00046A2C"/>
    <w:rsid w:val="000474CB"/>
    <w:rsid w:val="0004769E"/>
    <w:rsid w:val="00051134"/>
    <w:rsid w:val="00053522"/>
    <w:rsid w:val="000544FA"/>
    <w:rsid w:val="000547CE"/>
    <w:rsid w:val="00054F2D"/>
    <w:rsid w:val="000556EB"/>
    <w:rsid w:val="00055BD1"/>
    <w:rsid w:val="0005689C"/>
    <w:rsid w:val="0005747A"/>
    <w:rsid w:val="00057A8D"/>
    <w:rsid w:val="000602C1"/>
    <w:rsid w:val="0006077B"/>
    <w:rsid w:val="00060B44"/>
    <w:rsid w:val="00061310"/>
    <w:rsid w:val="00061949"/>
    <w:rsid w:val="000623E8"/>
    <w:rsid w:val="00062E96"/>
    <w:rsid w:val="0006302E"/>
    <w:rsid w:val="00063C19"/>
    <w:rsid w:val="00065608"/>
    <w:rsid w:val="000662EE"/>
    <w:rsid w:val="00070BD1"/>
    <w:rsid w:val="00071256"/>
    <w:rsid w:val="0007232F"/>
    <w:rsid w:val="0007285D"/>
    <w:rsid w:val="00072EA5"/>
    <w:rsid w:val="00073031"/>
    <w:rsid w:val="00074C4D"/>
    <w:rsid w:val="00076365"/>
    <w:rsid w:val="00077D15"/>
    <w:rsid w:val="000817D1"/>
    <w:rsid w:val="0008261C"/>
    <w:rsid w:val="00085237"/>
    <w:rsid w:val="00086E20"/>
    <w:rsid w:val="0008734B"/>
    <w:rsid w:val="000901D3"/>
    <w:rsid w:val="00090E49"/>
    <w:rsid w:val="000911D1"/>
    <w:rsid w:val="000911DA"/>
    <w:rsid w:val="000911E3"/>
    <w:rsid w:val="00092295"/>
    <w:rsid w:val="00094347"/>
    <w:rsid w:val="000949EE"/>
    <w:rsid w:val="00094C48"/>
    <w:rsid w:val="000979A0"/>
    <w:rsid w:val="000A09BC"/>
    <w:rsid w:val="000A3E7D"/>
    <w:rsid w:val="000A42D2"/>
    <w:rsid w:val="000A5581"/>
    <w:rsid w:val="000A5D5A"/>
    <w:rsid w:val="000B01B7"/>
    <w:rsid w:val="000B21BF"/>
    <w:rsid w:val="000B22BF"/>
    <w:rsid w:val="000B2860"/>
    <w:rsid w:val="000B2CDE"/>
    <w:rsid w:val="000B3023"/>
    <w:rsid w:val="000B69FC"/>
    <w:rsid w:val="000B7F60"/>
    <w:rsid w:val="000C07B9"/>
    <w:rsid w:val="000C08EF"/>
    <w:rsid w:val="000C1282"/>
    <w:rsid w:val="000C34C5"/>
    <w:rsid w:val="000C3F3B"/>
    <w:rsid w:val="000C452A"/>
    <w:rsid w:val="000C708C"/>
    <w:rsid w:val="000C7A84"/>
    <w:rsid w:val="000D0F91"/>
    <w:rsid w:val="000D14DE"/>
    <w:rsid w:val="000D1817"/>
    <w:rsid w:val="000D2210"/>
    <w:rsid w:val="000D346B"/>
    <w:rsid w:val="000D3DBE"/>
    <w:rsid w:val="000D45BE"/>
    <w:rsid w:val="000D4E1F"/>
    <w:rsid w:val="000D5290"/>
    <w:rsid w:val="000D572F"/>
    <w:rsid w:val="000D6786"/>
    <w:rsid w:val="000D6A17"/>
    <w:rsid w:val="000E007F"/>
    <w:rsid w:val="000E02CE"/>
    <w:rsid w:val="000E0498"/>
    <w:rsid w:val="000E25E1"/>
    <w:rsid w:val="000E2B52"/>
    <w:rsid w:val="000E300D"/>
    <w:rsid w:val="000E4B1C"/>
    <w:rsid w:val="000E4D9F"/>
    <w:rsid w:val="000E4EF2"/>
    <w:rsid w:val="000E7D1B"/>
    <w:rsid w:val="000E7DFE"/>
    <w:rsid w:val="000F0FA9"/>
    <w:rsid w:val="000F12AD"/>
    <w:rsid w:val="000F1F84"/>
    <w:rsid w:val="000F2F37"/>
    <w:rsid w:val="000F5F40"/>
    <w:rsid w:val="000F6038"/>
    <w:rsid w:val="000F6408"/>
    <w:rsid w:val="000F6F4F"/>
    <w:rsid w:val="00101674"/>
    <w:rsid w:val="00101726"/>
    <w:rsid w:val="001042C5"/>
    <w:rsid w:val="001049E2"/>
    <w:rsid w:val="00104A09"/>
    <w:rsid w:val="00104DBC"/>
    <w:rsid w:val="00105016"/>
    <w:rsid w:val="001066E4"/>
    <w:rsid w:val="00111605"/>
    <w:rsid w:val="001125C7"/>
    <w:rsid w:val="00113649"/>
    <w:rsid w:val="00120EF4"/>
    <w:rsid w:val="00122379"/>
    <w:rsid w:val="00122554"/>
    <w:rsid w:val="00124008"/>
    <w:rsid w:val="0012472A"/>
    <w:rsid w:val="001249A0"/>
    <w:rsid w:val="00125023"/>
    <w:rsid w:val="001250E6"/>
    <w:rsid w:val="00125E04"/>
    <w:rsid w:val="001268A5"/>
    <w:rsid w:val="00126BC5"/>
    <w:rsid w:val="00130FFA"/>
    <w:rsid w:val="00131312"/>
    <w:rsid w:val="00131A3B"/>
    <w:rsid w:val="00131A83"/>
    <w:rsid w:val="00136896"/>
    <w:rsid w:val="00140E91"/>
    <w:rsid w:val="0014131E"/>
    <w:rsid w:val="001423DC"/>
    <w:rsid w:val="00143657"/>
    <w:rsid w:val="001437BD"/>
    <w:rsid w:val="00143BC2"/>
    <w:rsid w:val="0014454B"/>
    <w:rsid w:val="00144C0E"/>
    <w:rsid w:val="00146033"/>
    <w:rsid w:val="001472D9"/>
    <w:rsid w:val="00150280"/>
    <w:rsid w:val="001503A4"/>
    <w:rsid w:val="0015343E"/>
    <w:rsid w:val="00153BDC"/>
    <w:rsid w:val="00154696"/>
    <w:rsid w:val="001546D7"/>
    <w:rsid w:val="001549CB"/>
    <w:rsid w:val="00154BCD"/>
    <w:rsid w:val="00155CD5"/>
    <w:rsid w:val="00156992"/>
    <w:rsid w:val="00157815"/>
    <w:rsid w:val="00160309"/>
    <w:rsid w:val="00160A4F"/>
    <w:rsid w:val="001612CE"/>
    <w:rsid w:val="0016193E"/>
    <w:rsid w:val="00163942"/>
    <w:rsid w:val="00164755"/>
    <w:rsid w:val="00164E86"/>
    <w:rsid w:val="00166C6F"/>
    <w:rsid w:val="00166CC4"/>
    <w:rsid w:val="00167BA6"/>
    <w:rsid w:val="00167ED0"/>
    <w:rsid w:val="00170882"/>
    <w:rsid w:val="00170B7C"/>
    <w:rsid w:val="00171112"/>
    <w:rsid w:val="00171E80"/>
    <w:rsid w:val="00172FBC"/>
    <w:rsid w:val="0017310B"/>
    <w:rsid w:val="001736F9"/>
    <w:rsid w:val="001756D6"/>
    <w:rsid w:val="0017591D"/>
    <w:rsid w:val="00175A19"/>
    <w:rsid w:val="0017726A"/>
    <w:rsid w:val="001779BA"/>
    <w:rsid w:val="001809BF"/>
    <w:rsid w:val="001818B1"/>
    <w:rsid w:val="00181F35"/>
    <w:rsid w:val="00182BB8"/>
    <w:rsid w:val="0018324D"/>
    <w:rsid w:val="001839A7"/>
    <w:rsid w:val="00183FF9"/>
    <w:rsid w:val="00184D86"/>
    <w:rsid w:val="00185626"/>
    <w:rsid w:val="0018587C"/>
    <w:rsid w:val="00187C3A"/>
    <w:rsid w:val="00190115"/>
    <w:rsid w:val="00191168"/>
    <w:rsid w:val="0019204F"/>
    <w:rsid w:val="001925E0"/>
    <w:rsid w:val="001929F9"/>
    <w:rsid w:val="00192DA6"/>
    <w:rsid w:val="00193735"/>
    <w:rsid w:val="00193CAF"/>
    <w:rsid w:val="00194CD4"/>
    <w:rsid w:val="0019529A"/>
    <w:rsid w:val="00196949"/>
    <w:rsid w:val="001969B1"/>
    <w:rsid w:val="00196D6A"/>
    <w:rsid w:val="00197197"/>
    <w:rsid w:val="00197547"/>
    <w:rsid w:val="001A29C6"/>
    <w:rsid w:val="001A31BF"/>
    <w:rsid w:val="001A4841"/>
    <w:rsid w:val="001A4EF3"/>
    <w:rsid w:val="001A7066"/>
    <w:rsid w:val="001B123E"/>
    <w:rsid w:val="001B188F"/>
    <w:rsid w:val="001B24B2"/>
    <w:rsid w:val="001B42E5"/>
    <w:rsid w:val="001B54C3"/>
    <w:rsid w:val="001B63F5"/>
    <w:rsid w:val="001B752D"/>
    <w:rsid w:val="001B7878"/>
    <w:rsid w:val="001C2091"/>
    <w:rsid w:val="001C2C4C"/>
    <w:rsid w:val="001C3948"/>
    <w:rsid w:val="001C3DC8"/>
    <w:rsid w:val="001C4C17"/>
    <w:rsid w:val="001C4E6C"/>
    <w:rsid w:val="001C53AC"/>
    <w:rsid w:val="001C5838"/>
    <w:rsid w:val="001C65E4"/>
    <w:rsid w:val="001D012D"/>
    <w:rsid w:val="001D013C"/>
    <w:rsid w:val="001D1059"/>
    <w:rsid w:val="001D3443"/>
    <w:rsid w:val="001D39DC"/>
    <w:rsid w:val="001D42FB"/>
    <w:rsid w:val="001D487E"/>
    <w:rsid w:val="001D4E60"/>
    <w:rsid w:val="001D563F"/>
    <w:rsid w:val="001D5B9C"/>
    <w:rsid w:val="001D5DED"/>
    <w:rsid w:val="001D5FD0"/>
    <w:rsid w:val="001E054A"/>
    <w:rsid w:val="001E0DF0"/>
    <w:rsid w:val="001E2530"/>
    <w:rsid w:val="001E2687"/>
    <w:rsid w:val="001E3EC6"/>
    <w:rsid w:val="001E3F1B"/>
    <w:rsid w:val="001E485E"/>
    <w:rsid w:val="001E486A"/>
    <w:rsid w:val="001E4CC4"/>
    <w:rsid w:val="001E58E5"/>
    <w:rsid w:val="001E6027"/>
    <w:rsid w:val="001E6167"/>
    <w:rsid w:val="001E638E"/>
    <w:rsid w:val="001E6C71"/>
    <w:rsid w:val="001E6E02"/>
    <w:rsid w:val="001E7121"/>
    <w:rsid w:val="001F02D3"/>
    <w:rsid w:val="001F1C84"/>
    <w:rsid w:val="001F28D0"/>
    <w:rsid w:val="001F36C7"/>
    <w:rsid w:val="001F3E0F"/>
    <w:rsid w:val="001F5037"/>
    <w:rsid w:val="001F5FB6"/>
    <w:rsid w:val="001F6161"/>
    <w:rsid w:val="001F6A45"/>
    <w:rsid w:val="001F6C08"/>
    <w:rsid w:val="002000E1"/>
    <w:rsid w:val="002028AA"/>
    <w:rsid w:val="00202A1C"/>
    <w:rsid w:val="00205A80"/>
    <w:rsid w:val="00206609"/>
    <w:rsid w:val="00206820"/>
    <w:rsid w:val="00206989"/>
    <w:rsid w:val="00206B96"/>
    <w:rsid w:val="00206CEE"/>
    <w:rsid w:val="00210292"/>
    <w:rsid w:val="002102CF"/>
    <w:rsid w:val="002114C3"/>
    <w:rsid w:val="00211605"/>
    <w:rsid w:val="002120A6"/>
    <w:rsid w:val="00214AC2"/>
    <w:rsid w:val="00214C3B"/>
    <w:rsid w:val="002169A7"/>
    <w:rsid w:val="00216EF1"/>
    <w:rsid w:val="002178D8"/>
    <w:rsid w:val="002207A4"/>
    <w:rsid w:val="00223482"/>
    <w:rsid w:val="002239DF"/>
    <w:rsid w:val="00225001"/>
    <w:rsid w:val="00225615"/>
    <w:rsid w:val="00227E4A"/>
    <w:rsid w:val="00230DF9"/>
    <w:rsid w:val="002310FE"/>
    <w:rsid w:val="002340FC"/>
    <w:rsid w:val="00236B0E"/>
    <w:rsid w:val="00236FA6"/>
    <w:rsid w:val="00241941"/>
    <w:rsid w:val="00242504"/>
    <w:rsid w:val="00243BB9"/>
    <w:rsid w:val="00244EC9"/>
    <w:rsid w:val="00245288"/>
    <w:rsid w:val="00251095"/>
    <w:rsid w:val="00251CE2"/>
    <w:rsid w:val="002528D7"/>
    <w:rsid w:val="0025419D"/>
    <w:rsid w:val="00254BB6"/>
    <w:rsid w:val="002551D3"/>
    <w:rsid w:val="0025652E"/>
    <w:rsid w:val="00256987"/>
    <w:rsid w:val="00256EA4"/>
    <w:rsid w:val="00256EBF"/>
    <w:rsid w:val="002575DC"/>
    <w:rsid w:val="0026093E"/>
    <w:rsid w:val="002620E6"/>
    <w:rsid w:val="00262C80"/>
    <w:rsid w:val="00263655"/>
    <w:rsid w:val="00263D5D"/>
    <w:rsid w:val="00263F18"/>
    <w:rsid w:val="002644E7"/>
    <w:rsid w:val="00264842"/>
    <w:rsid w:val="00265606"/>
    <w:rsid w:val="0026575C"/>
    <w:rsid w:val="00265A69"/>
    <w:rsid w:val="00265D91"/>
    <w:rsid w:val="00266C94"/>
    <w:rsid w:val="0027280F"/>
    <w:rsid w:val="0027281F"/>
    <w:rsid w:val="0027418A"/>
    <w:rsid w:val="0027475D"/>
    <w:rsid w:val="002753D4"/>
    <w:rsid w:val="00275737"/>
    <w:rsid w:val="00275A01"/>
    <w:rsid w:val="00277214"/>
    <w:rsid w:val="00277807"/>
    <w:rsid w:val="00280D6E"/>
    <w:rsid w:val="002821ED"/>
    <w:rsid w:val="00282292"/>
    <w:rsid w:val="00282574"/>
    <w:rsid w:val="00284002"/>
    <w:rsid w:val="0028421E"/>
    <w:rsid w:val="00285459"/>
    <w:rsid w:val="00286024"/>
    <w:rsid w:val="00286594"/>
    <w:rsid w:val="002865A3"/>
    <w:rsid w:val="00286DB1"/>
    <w:rsid w:val="002903DF"/>
    <w:rsid w:val="0029044A"/>
    <w:rsid w:val="00291C5B"/>
    <w:rsid w:val="00291CE2"/>
    <w:rsid w:val="00291DD3"/>
    <w:rsid w:val="00292B1D"/>
    <w:rsid w:val="0029505E"/>
    <w:rsid w:val="002957D7"/>
    <w:rsid w:val="002959AB"/>
    <w:rsid w:val="00295C04"/>
    <w:rsid w:val="00295C13"/>
    <w:rsid w:val="0029689E"/>
    <w:rsid w:val="002A02A3"/>
    <w:rsid w:val="002A0336"/>
    <w:rsid w:val="002A2F47"/>
    <w:rsid w:val="002A3493"/>
    <w:rsid w:val="002A3B8F"/>
    <w:rsid w:val="002A3C8C"/>
    <w:rsid w:val="002A4EC9"/>
    <w:rsid w:val="002A50BE"/>
    <w:rsid w:val="002A533C"/>
    <w:rsid w:val="002A572B"/>
    <w:rsid w:val="002A62E6"/>
    <w:rsid w:val="002A729F"/>
    <w:rsid w:val="002B0121"/>
    <w:rsid w:val="002B0F10"/>
    <w:rsid w:val="002B26B9"/>
    <w:rsid w:val="002B2FAA"/>
    <w:rsid w:val="002B348A"/>
    <w:rsid w:val="002B4295"/>
    <w:rsid w:val="002B4E3B"/>
    <w:rsid w:val="002B512C"/>
    <w:rsid w:val="002C2577"/>
    <w:rsid w:val="002C27E5"/>
    <w:rsid w:val="002C2FB7"/>
    <w:rsid w:val="002C3299"/>
    <w:rsid w:val="002C47B6"/>
    <w:rsid w:val="002C4E99"/>
    <w:rsid w:val="002C53A8"/>
    <w:rsid w:val="002C55B0"/>
    <w:rsid w:val="002C6A34"/>
    <w:rsid w:val="002C7287"/>
    <w:rsid w:val="002C75EF"/>
    <w:rsid w:val="002D1598"/>
    <w:rsid w:val="002D279E"/>
    <w:rsid w:val="002D2BD1"/>
    <w:rsid w:val="002D390E"/>
    <w:rsid w:val="002D41FA"/>
    <w:rsid w:val="002D432D"/>
    <w:rsid w:val="002D4456"/>
    <w:rsid w:val="002D492F"/>
    <w:rsid w:val="002D5E22"/>
    <w:rsid w:val="002D5FEB"/>
    <w:rsid w:val="002D70CA"/>
    <w:rsid w:val="002D7CB1"/>
    <w:rsid w:val="002D7E11"/>
    <w:rsid w:val="002D7FCC"/>
    <w:rsid w:val="002E062B"/>
    <w:rsid w:val="002E0F09"/>
    <w:rsid w:val="002E1B31"/>
    <w:rsid w:val="002E3D72"/>
    <w:rsid w:val="002E465E"/>
    <w:rsid w:val="002E70A6"/>
    <w:rsid w:val="002E7806"/>
    <w:rsid w:val="002F0BDE"/>
    <w:rsid w:val="002F2593"/>
    <w:rsid w:val="002F2F0A"/>
    <w:rsid w:val="002F3334"/>
    <w:rsid w:val="002F3FA8"/>
    <w:rsid w:val="002F5257"/>
    <w:rsid w:val="00300058"/>
    <w:rsid w:val="0030024F"/>
    <w:rsid w:val="00301AAE"/>
    <w:rsid w:val="00301AB3"/>
    <w:rsid w:val="00301AD8"/>
    <w:rsid w:val="00302E55"/>
    <w:rsid w:val="0030463F"/>
    <w:rsid w:val="00304CD7"/>
    <w:rsid w:val="00304F20"/>
    <w:rsid w:val="00306527"/>
    <w:rsid w:val="00306758"/>
    <w:rsid w:val="00307927"/>
    <w:rsid w:val="00307A29"/>
    <w:rsid w:val="00310088"/>
    <w:rsid w:val="0031061F"/>
    <w:rsid w:val="00310F66"/>
    <w:rsid w:val="003112B1"/>
    <w:rsid w:val="00313820"/>
    <w:rsid w:val="003140D4"/>
    <w:rsid w:val="00315FC8"/>
    <w:rsid w:val="00316864"/>
    <w:rsid w:val="00317A85"/>
    <w:rsid w:val="00317B37"/>
    <w:rsid w:val="00320D98"/>
    <w:rsid w:val="00320FE4"/>
    <w:rsid w:val="00321DB9"/>
    <w:rsid w:val="003229AB"/>
    <w:rsid w:val="00323AC9"/>
    <w:rsid w:val="003240F2"/>
    <w:rsid w:val="00324780"/>
    <w:rsid w:val="003253DA"/>
    <w:rsid w:val="00325A98"/>
    <w:rsid w:val="00326A95"/>
    <w:rsid w:val="003309A6"/>
    <w:rsid w:val="00331ED5"/>
    <w:rsid w:val="00332188"/>
    <w:rsid w:val="00332EB3"/>
    <w:rsid w:val="0033428D"/>
    <w:rsid w:val="003352E1"/>
    <w:rsid w:val="00335A8D"/>
    <w:rsid w:val="00337B6E"/>
    <w:rsid w:val="0034002C"/>
    <w:rsid w:val="00340559"/>
    <w:rsid w:val="003406EE"/>
    <w:rsid w:val="00341248"/>
    <w:rsid w:val="003413C1"/>
    <w:rsid w:val="00341674"/>
    <w:rsid w:val="00341706"/>
    <w:rsid w:val="00342CFA"/>
    <w:rsid w:val="003438E8"/>
    <w:rsid w:val="00343E59"/>
    <w:rsid w:val="0034433F"/>
    <w:rsid w:val="0034523C"/>
    <w:rsid w:val="00346292"/>
    <w:rsid w:val="0034636E"/>
    <w:rsid w:val="00346C49"/>
    <w:rsid w:val="003470F6"/>
    <w:rsid w:val="003475C7"/>
    <w:rsid w:val="00350E43"/>
    <w:rsid w:val="003510D3"/>
    <w:rsid w:val="00351108"/>
    <w:rsid w:val="003525E1"/>
    <w:rsid w:val="00354972"/>
    <w:rsid w:val="00356352"/>
    <w:rsid w:val="00356B5C"/>
    <w:rsid w:val="00357752"/>
    <w:rsid w:val="00360CD0"/>
    <w:rsid w:val="0036151F"/>
    <w:rsid w:val="003619BD"/>
    <w:rsid w:val="00361B67"/>
    <w:rsid w:val="00361FE7"/>
    <w:rsid w:val="00362806"/>
    <w:rsid w:val="003649A7"/>
    <w:rsid w:val="00364B57"/>
    <w:rsid w:val="00365959"/>
    <w:rsid w:val="00366237"/>
    <w:rsid w:val="00366627"/>
    <w:rsid w:val="003671EF"/>
    <w:rsid w:val="00370DF4"/>
    <w:rsid w:val="00371324"/>
    <w:rsid w:val="0037230B"/>
    <w:rsid w:val="003734D3"/>
    <w:rsid w:val="003741C6"/>
    <w:rsid w:val="003741D6"/>
    <w:rsid w:val="00374849"/>
    <w:rsid w:val="00375FA5"/>
    <w:rsid w:val="0037671B"/>
    <w:rsid w:val="00376C0B"/>
    <w:rsid w:val="003774CB"/>
    <w:rsid w:val="0038146A"/>
    <w:rsid w:val="0038206B"/>
    <w:rsid w:val="0038210F"/>
    <w:rsid w:val="00382242"/>
    <w:rsid w:val="00382C58"/>
    <w:rsid w:val="00382F9F"/>
    <w:rsid w:val="003835DF"/>
    <w:rsid w:val="00384F14"/>
    <w:rsid w:val="003851C1"/>
    <w:rsid w:val="003857CE"/>
    <w:rsid w:val="003857FB"/>
    <w:rsid w:val="00386960"/>
    <w:rsid w:val="00386C87"/>
    <w:rsid w:val="003876A7"/>
    <w:rsid w:val="00390C7A"/>
    <w:rsid w:val="00394CAB"/>
    <w:rsid w:val="00394F15"/>
    <w:rsid w:val="00395334"/>
    <w:rsid w:val="00395BD0"/>
    <w:rsid w:val="0039722E"/>
    <w:rsid w:val="00397ECB"/>
    <w:rsid w:val="003A08BD"/>
    <w:rsid w:val="003A0958"/>
    <w:rsid w:val="003A1D25"/>
    <w:rsid w:val="003A20CD"/>
    <w:rsid w:val="003A55D9"/>
    <w:rsid w:val="003A5B37"/>
    <w:rsid w:val="003A74DD"/>
    <w:rsid w:val="003A7ECD"/>
    <w:rsid w:val="003B0052"/>
    <w:rsid w:val="003B1021"/>
    <w:rsid w:val="003B3926"/>
    <w:rsid w:val="003B3B11"/>
    <w:rsid w:val="003B3C38"/>
    <w:rsid w:val="003B5446"/>
    <w:rsid w:val="003B5716"/>
    <w:rsid w:val="003B60EC"/>
    <w:rsid w:val="003C01C0"/>
    <w:rsid w:val="003C0629"/>
    <w:rsid w:val="003C1746"/>
    <w:rsid w:val="003C1CA4"/>
    <w:rsid w:val="003C298C"/>
    <w:rsid w:val="003C3665"/>
    <w:rsid w:val="003C4C38"/>
    <w:rsid w:val="003C5617"/>
    <w:rsid w:val="003C7260"/>
    <w:rsid w:val="003C7377"/>
    <w:rsid w:val="003C7FFA"/>
    <w:rsid w:val="003D0730"/>
    <w:rsid w:val="003D07A1"/>
    <w:rsid w:val="003D2000"/>
    <w:rsid w:val="003D3965"/>
    <w:rsid w:val="003D7CB7"/>
    <w:rsid w:val="003E00D5"/>
    <w:rsid w:val="003E071D"/>
    <w:rsid w:val="003E0931"/>
    <w:rsid w:val="003E0A51"/>
    <w:rsid w:val="003E110A"/>
    <w:rsid w:val="003E15A0"/>
    <w:rsid w:val="003E1898"/>
    <w:rsid w:val="003E339D"/>
    <w:rsid w:val="003E3806"/>
    <w:rsid w:val="003E5D1B"/>
    <w:rsid w:val="003E5D72"/>
    <w:rsid w:val="003E74F1"/>
    <w:rsid w:val="003E7E6F"/>
    <w:rsid w:val="003F17E2"/>
    <w:rsid w:val="003F3612"/>
    <w:rsid w:val="003F3B7E"/>
    <w:rsid w:val="003F43FB"/>
    <w:rsid w:val="003F5050"/>
    <w:rsid w:val="003F5AB6"/>
    <w:rsid w:val="003F5F13"/>
    <w:rsid w:val="003F66CB"/>
    <w:rsid w:val="003F6B2D"/>
    <w:rsid w:val="003F7879"/>
    <w:rsid w:val="003F7941"/>
    <w:rsid w:val="00400533"/>
    <w:rsid w:val="0040098B"/>
    <w:rsid w:val="00400BF2"/>
    <w:rsid w:val="004015CF"/>
    <w:rsid w:val="00402C7D"/>
    <w:rsid w:val="004033AD"/>
    <w:rsid w:val="0040418D"/>
    <w:rsid w:val="00404319"/>
    <w:rsid w:val="00405746"/>
    <w:rsid w:val="00405DFE"/>
    <w:rsid w:val="004063A2"/>
    <w:rsid w:val="00406614"/>
    <w:rsid w:val="00407DA0"/>
    <w:rsid w:val="00411929"/>
    <w:rsid w:val="0041247E"/>
    <w:rsid w:val="0041260F"/>
    <w:rsid w:val="00413489"/>
    <w:rsid w:val="004143BE"/>
    <w:rsid w:val="004160DF"/>
    <w:rsid w:val="00416900"/>
    <w:rsid w:val="00416AEC"/>
    <w:rsid w:val="00420E98"/>
    <w:rsid w:val="00421AA4"/>
    <w:rsid w:val="00421B04"/>
    <w:rsid w:val="00421D4F"/>
    <w:rsid w:val="004220B0"/>
    <w:rsid w:val="00422271"/>
    <w:rsid w:val="004232F6"/>
    <w:rsid w:val="004234FD"/>
    <w:rsid w:val="00425F99"/>
    <w:rsid w:val="0042631D"/>
    <w:rsid w:val="0042694D"/>
    <w:rsid w:val="004300B0"/>
    <w:rsid w:val="00433281"/>
    <w:rsid w:val="00433D42"/>
    <w:rsid w:val="004357C6"/>
    <w:rsid w:val="0043618A"/>
    <w:rsid w:val="00437605"/>
    <w:rsid w:val="004378C9"/>
    <w:rsid w:val="00437C53"/>
    <w:rsid w:val="0044040B"/>
    <w:rsid w:val="00440C13"/>
    <w:rsid w:val="004410C4"/>
    <w:rsid w:val="00442DFE"/>
    <w:rsid w:val="0044421B"/>
    <w:rsid w:val="00444B4E"/>
    <w:rsid w:val="00445B82"/>
    <w:rsid w:val="00446702"/>
    <w:rsid w:val="00446DB2"/>
    <w:rsid w:val="00447588"/>
    <w:rsid w:val="00447AC6"/>
    <w:rsid w:val="00450654"/>
    <w:rsid w:val="00450C74"/>
    <w:rsid w:val="00450FBC"/>
    <w:rsid w:val="00452454"/>
    <w:rsid w:val="004534B3"/>
    <w:rsid w:val="00453888"/>
    <w:rsid w:val="00453B14"/>
    <w:rsid w:val="00455D87"/>
    <w:rsid w:val="004560F8"/>
    <w:rsid w:val="00457068"/>
    <w:rsid w:val="0046009C"/>
    <w:rsid w:val="00460770"/>
    <w:rsid w:val="00460DE4"/>
    <w:rsid w:val="0046239F"/>
    <w:rsid w:val="0046250D"/>
    <w:rsid w:val="00463112"/>
    <w:rsid w:val="004643BA"/>
    <w:rsid w:val="00464501"/>
    <w:rsid w:val="004648FD"/>
    <w:rsid w:val="0046552F"/>
    <w:rsid w:val="00465820"/>
    <w:rsid w:val="004675B1"/>
    <w:rsid w:val="00470801"/>
    <w:rsid w:val="00470849"/>
    <w:rsid w:val="004709B5"/>
    <w:rsid w:val="004714FC"/>
    <w:rsid w:val="00471786"/>
    <w:rsid w:val="00471AE5"/>
    <w:rsid w:val="00471D15"/>
    <w:rsid w:val="00472118"/>
    <w:rsid w:val="00473864"/>
    <w:rsid w:val="00474504"/>
    <w:rsid w:val="00474F74"/>
    <w:rsid w:val="00475AAD"/>
    <w:rsid w:val="00475EBA"/>
    <w:rsid w:val="00476C0B"/>
    <w:rsid w:val="0047715C"/>
    <w:rsid w:val="00480613"/>
    <w:rsid w:val="004807ED"/>
    <w:rsid w:val="00480B3C"/>
    <w:rsid w:val="004838B4"/>
    <w:rsid w:val="0048513C"/>
    <w:rsid w:val="004853AD"/>
    <w:rsid w:val="00485BD5"/>
    <w:rsid w:val="004861B8"/>
    <w:rsid w:val="00487E36"/>
    <w:rsid w:val="004915FE"/>
    <w:rsid w:val="004919F9"/>
    <w:rsid w:val="00492ADE"/>
    <w:rsid w:val="00492EFF"/>
    <w:rsid w:val="004945D9"/>
    <w:rsid w:val="00494FB8"/>
    <w:rsid w:val="00495310"/>
    <w:rsid w:val="004957E1"/>
    <w:rsid w:val="004960AE"/>
    <w:rsid w:val="004962C6"/>
    <w:rsid w:val="004A0083"/>
    <w:rsid w:val="004A1035"/>
    <w:rsid w:val="004A14CA"/>
    <w:rsid w:val="004A19D3"/>
    <w:rsid w:val="004A203D"/>
    <w:rsid w:val="004A264B"/>
    <w:rsid w:val="004A2D25"/>
    <w:rsid w:val="004A2D8B"/>
    <w:rsid w:val="004A2F66"/>
    <w:rsid w:val="004A3050"/>
    <w:rsid w:val="004A3594"/>
    <w:rsid w:val="004A3A67"/>
    <w:rsid w:val="004A3BEC"/>
    <w:rsid w:val="004A41DB"/>
    <w:rsid w:val="004A4BB9"/>
    <w:rsid w:val="004A4D78"/>
    <w:rsid w:val="004A5054"/>
    <w:rsid w:val="004A7CFF"/>
    <w:rsid w:val="004B00FD"/>
    <w:rsid w:val="004B0D96"/>
    <w:rsid w:val="004B1929"/>
    <w:rsid w:val="004B2A1F"/>
    <w:rsid w:val="004B38EB"/>
    <w:rsid w:val="004B4B64"/>
    <w:rsid w:val="004B5856"/>
    <w:rsid w:val="004B65DF"/>
    <w:rsid w:val="004B6BE1"/>
    <w:rsid w:val="004B6E09"/>
    <w:rsid w:val="004B738A"/>
    <w:rsid w:val="004B7C76"/>
    <w:rsid w:val="004C3F93"/>
    <w:rsid w:val="004C431B"/>
    <w:rsid w:val="004C46B7"/>
    <w:rsid w:val="004C61E1"/>
    <w:rsid w:val="004C717B"/>
    <w:rsid w:val="004C729B"/>
    <w:rsid w:val="004D0013"/>
    <w:rsid w:val="004D01FF"/>
    <w:rsid w:val="004D0941"/>
    <w:rsid w:val="004D20D9"/>
    <w:rsid w:val="004D22A2"/>
    <w:rsid w:val="004D4A63"/>
    <w:rsid w:val="004D4C75"/>
    <w:rsid w:val="004D5597"/>
    <w:rsid w:val="004D6E73"/>
    <w:rsid w:val="004D70C5"/>
    <w:rsid w:val="004D74CE"/>
    <w:rsid w:val="004D774D"/>
    <w:rsid w:val="004E08A9"/>
    <w:rsid w:val="004E093E"/>
    <w:rsid w:val="004E0B75"/>
    <w:rsid w:val="004E12B6"/>
    <w:rsid w:val="004E1B8B"/>
    <w:rsid w:val="004E1F9D"/>
    <w:rsid w:val="004E2992"/>
    <w:rsid w:val="004E574E"/>
    <w:rsid w:val="004E581C"/>
    <w:rsid w:val="004E75B3"/>
    <w:rsid w:val="004F02A9"/>
    <w:rsid w:val="004F06C4"/>
    <w:rsid w:val="004F0768"/>
    <w:rsid w:val="004F09EB"/>
    <w:rsid w:val="004F1520"/>
    <w:rsid w:val="004F1544"/>
    <w:rsid w:val="004F2229"/>
    <w:rsid w:val="004F2AF3"/>
    <w:rsid w:val="004F2B9D"/>
    <w:rsid w:val="004F3D1A"/>
    <w:rsid w:val="004F3E4D"/>
    <w:rsid w:val="004F56E5"/>
    <w:rsid w:val="004F609B"/>
    <w:rsid w:val="004F6B99"/>
    <w:rsid w:val="0050141A"/>
    <w:rsid w:val="005035E6"/>
    <w:rsid w:val="005040F2"/>
    <w:rsid w:val="005043A1"/>
    <w:rsid w:val="005076A5"/>
    <w:rsid w:val="00507ABC"/>
    <w:rsid w:val="00511577"/>
    <w:rsid w:val="005128B7"/>
    <w:rsid w:val="00512C9E"/>
    <w:rsid w:val="00513B5A"/>
    <w:rsid w:val="00513E56"/>
    <w:rsid w:val="0051436E"/>
    <w:rsid w:val="005169C7"/>
    <w:rsid w:val="0051712D"/>
    <w:rsid w:val="0051734C"/>
    <w:rsid w:val="00517493"/>
    <w:rsid w:val="00521AA3"/>
    <w:rsid w:val="00521AAE"/>
    <w:rsid w:val="0052219B"/>
    <w:rsid w:val="005223E1"/>
    <w:rsid w:val="005235F8"/>
    <w:rsid w:val="00523CEB"/>
    <w:rsid w:val="005243B0"/>
    <w:rsid w:val="0052543E"/>
    <w:rsid w:val="00526829"/>
    <w:rsid w:val="00526C96"/>
    <w:rsid w:val="00527DE3"/>
    <w:rsid w:val="00531148"/>
    <w:rsid w:val="005319DB"/>
    <w:rsid w:val="00534F29"/>
    <w:rsid w:val="005352A7"/>
    <w:rsid w:val="005368B9"/>
    <w:rsid w:val="005368E9"/>
    <w:rsid w:val="005408C4"/>
    <w:rsid w:val="00545E2D"/>
    <w:rsid w:val="00546099"/>
    <w:rsid w:val="0054759B"/>
    <w:rsid w:val="00550732"/>
    <w:rsid w:val="0055153C"/>
    <w:rsid w:val="00551929"/>
    <w:rsid w:val="0055196A"/>
    <w:rsid w:val="005519F5"/>
    <w:rsid w:val="0055283C"/>
    <w:rsid w:val="005529FF"/>
    <w:rsid w:val="00553007"/>
    <w:rsid w:val="00553367"/>
    <w:rsid w:val="00554432"/>
    <w:rsid w:val="00554AF6"/>
    <w:rsid w:val="00555F75"/>
    <w:rsid w:val="0055621D"/>
    <w:rsid w:val="00556465"/>
    <w:rsid w:val="00561A87"/>
    <w:rsid w:val="00562047"/>
    <w:rsid w:val="00564346"/>
    <w:rsid w:val="00564F21"/>
    <w:rsid w:val="0056604C"/>
    <w:rsid w:val="005662E1"/>
    <w:rsid w:val="00566AC1"/>
    <w:rsid w:val="00570C47"/>
    <w:rsid w:val="00570E26"/>
    <w:rsid w:val="00571C69"/>
    <w:rsid w:val="005726DD"/>
    <w:rsid w:val="00572C7C"/>
    <w:rsid w:val="0057310F"/>
    <w:rsid w:val="00573554"/>
    <w:rsid w:val="00574429"/>
    <w:rsid w:val="00576CD9"/>
    <w:rsid w:val="00582D64"/>
    <w:rsid w:val="005832DD"/>
    <w:rsid w:val="005834C9"/>
    <w:rsid w:val="0058400E"/>
    <w:rsid w:val="00586284"/>
    <w:rsid w:val="005866D7"/>
    <w:rsid w:val="005869B3"/>
    <w:rsid w:val="0058706A"/>
    <w:rsid w:val="0058756D"/>
    <w:rsid w:val="00590AD7"/>
    <w:rsid w:val="00591BB5"/>
    <w:rsid w:val="0059234C"/>
    <w:rsid w:val="005935E7"/>
    <w:rsid w:val="005938A2"/>
    <w:rsid w:val="0059470A"/>
    <w:rsid w:val="0059602C"/>
    <w:rsid w:val="00596704"/>
    <w:rsid w:val="0059682E"/>
    <w:rsid w:val="005A015B"/>
    <w:rsid w:val="005A044B"/>
    <w:rsid w:val="005A0B70"/>
    <w:rsid w:val="005A0BB5"/>
    <w:rsid w:val="005A2D60"/>
    <w:rsid w:val="005A3056"/>
    <w:rsid w:val="005A3366"/>
    <w:rsid w:val="005A373E"/>
    <w:rsid w:val="005A56B5"/>
    <w:rsid w:val="005B05A0"/>
    <w:rsid w:val="005B0BD3"/>
    <w:rsid w:val="005B1BF9"/>
    <w:rsid w:val="005B1C27"/>
    <w:rsid w:val="005B1F20"/>
    <w:rsid w:val="005B476A"/>
    <w:rsid w:val="005B53CA"/>
    <w:rsid w:val="005B5AC9"/>
    <w:rsid w:val="005B6297"/>
    <w:rsid w:val="005B656A"/>
    <w:rsid w:val="005B6B1D"/>
    <w:rsid w:val="005B6EF5"/>
    <w:rsid w:val="005C0AAE"/>
    <w:rsid w:val="005C1489"/>
    <w:rsid w:val="005C1DBB"/>
    <w:rsid w:val="005C1FE5"/>
    <w:rsid w:val="005C2139"/>
    <w:rsid w:val="005C42C8"/>
    <w:rsid w:val="005C46E3"/>
    <w:rsid w:val="005C4FD6"/>
    <w:rsid w:val="005C6789"/>
    <w:rsid w:val="005C7C85"/>
    <w:rsid w:val="005C7F7A"/>
    <w:rsid w:val="005D03ED"/>
    <w:rsid w:val="005D0432"/>
    <w:rsid w:val="005D0934"/>
    <w:rsid w:val="005D0E7D"/>
    <w:rsid w:val="005D12BA"/>
    <w:rsid w:val="005D3839"/>
    <w:rsid w:val="005D45B6"/>
    <w:rsid w:val="005D4BB3"/>
    <w:rsid w:val="005D54E8"/>
    <w:rsid w:val="005D603E"/>
    <w:rsid w:val="005D6AEB"/>
    <w:rsid w:val="005E0499"/>
    <w:rsid w:val="005E0835"/>
    <w:rsid w:val="005E11E5"/>
    <w:rsid w:val="005E3D5A"/>
    <w:rsid w:val="005E4513"/>
    <w:rsid w:val="005E4A87"/>
    <w:rsid w:val="005E5F0D"/>
    <w:rsid w:val="005E6794"/>
    <w:rsid w:val="005E69E3"/>
    <w:rsid w:val="005E6F4C"/>
    <w:rsid w:val="005F021B"/>
    <w:rsid w:val="005F0E16"/>
    <w:rsid w:val="005F1F89"/>
    <w:rsid w:val="005F2A13"/>
    <w:rsid w:val="005F3DBE"/>
    <w:rsid w:val="005F4B51"/>
    <w:rsid w:val="005F4B62"/>
    <w:rsid w:val="005F6083"/>
    <w:rsid w:val="005F6E00"/>
    <w:rsid w:val="006035D9"/>
    <w:rsid w:val="006042DB"/>
    <w:rsid w:val="00605A10"/>
    <w:rsid w:val="00606ACF"/>
    <w:rsid w:val="00606F2E"/>
    <w:rsid w:val="00606F6C"/>
    <w:rsid w:val="00607332"/>
    <w:rsid w:val="006073BE"/>
    <w:rsid w:val="00607B1B"/>
    <w:rsid w:val="00607BAC"/>
    <w:rsid w:val="00607CC1"/>
    <w:rsid w:val="00610E4B"/>
    <w:rsid w:val="006117E0"/>
    <w:rsid w:val="00612192"/>
    <w:rsid w:val="00612AD8"/>
    <w:rsid w:val="00613BDC"/>
    <w:rsid w:val="00615460"/>
    <w:rsid w:val="00616034"/>
    <w:rsid w:val="00616586"/>
    <w:rsid w:val="00617E4E"/>
    <w:rsid w:val="00622343"/>
    <w:rsid w:val="006226D7"/>
    <w:rsid w:val="0062306A"/>
    <w:rsid w:val="0062310B"/>
    <w:rsid w:val="006237F4"/>
    <w:rsid w:val="00623BF9"/>
    <w:rsid w:val="00624AEF"/>
    <w:rsid w:val="006259ED"/>
    <w:rsid w:val="00625B3D"/>
    <w:rsid w:val="00625B94"/>
    <w:rsid w:val="00625FAB"/>
    <w:rsid w:val="00626857"/>
    <w:rsid w:val="00627AB0"/>
    <w:rsid w:val="00627C91"/>
    <w:rsid w:val="0063090D"/>
    <w:rsid w:val="00630BA1"/>
    <w:rsid w:val="00632FC5"/>
    <w:rsid w:val="006333C1"/>
    <w:rsid w:val="0063387C"/>
    <w:rsid w:val="00635D50"/>
    <w:rsid w:val="00636476"/>
    <w:rsid w:val="0064103F"/>
    <w:rsid w:val="00641BAF"/>
    <w:rsid w:val="00642864"/>
    <w:rsid w:val="00642F74"/>
    <w:rsid w:val="00643434"/>
    <w:rsid w:val="0064411A"/>
    <w:rsid w:val="00645463"/>
    <w:rsid w:val="006455F8"/>
    <w:rsid w:val="006468D9"/>
    <w:rsid w:val="006500F7"/>
    <w:rsid w:val="006504DD"/>
    <w:rsid w:val="006507FA"/>
    <w:rsid w:val="006514EE"/>
    <w:rsid w:val="00653395"/>
    <w:rsid w:val="0065482B"/>
    <w:rsid w:val="00654C91"/>
    <w:rsid w:val="006551F9"/>
    <w:rsid w:val="006558F6"/>
    <w:rsid w:val="00655AB4"/>
    <w:rsid w:val="00656308"/>
    <w:rsid w:val="00656416"/>
    <w:rsid w:val="00656564"/>
    <w:rsid w:val="00656AB0"/>
    <w:rsid w:val="006606F7"/>
    <w:rsid w:val="00662010"/>
    <w:rsid w:val="0066202D"/>
    <w:rsid w:val="006620AC"/>
    <w:rsid w:val="006623D0"/>
    <w:rsid w:val="006656FF"/>
    <w:rsid w:val="00665961"/>
    <w:rsid w:val="00665A0C"/>
    <w:rsid w:val="00666266"/>
    <w:rsid w:val="0066660E"/>
    <w:rsid w:val="00666943"/>
    <w:rsid w:val="00667339"/>
    <w:rsid w:val="00670A98"/>
    <w:rsid w:val="00672012"/>
    <w:rsid w:val="00672036"/>
    <w:rsid w:val="0067248A"/>
    <w:rsid w:val="00672E1B"/>
    <w:rsid w:val="006732BA"/>
    <w:rsid w:val="00673697"/>
    <w:rsid w:val="00674C4D"/>
    <w:rsid w:val="00676C12"/>
    <w:rsid w:val="006828C9"/>
    <w:rsid w:val="0068343F"/>
    <w:rsid w:val="00686242"/>
    <w:rsid w:val="00686A56"/>
    <w:rsid w:val="00691750"/>
    <w:rsid w:val="006920B8"/>
    <w:rsid w:val="00695A34"/>
    <w:rsid w:val="00697A16"/>
    <w:rsid w:val="00697BA1"/>
    <w:rsid w:val="006A0A23"/>
    <w:rsid w:val="006A0CC9"/>
    <w:rsid w:val="006A2E40"/>
    <w:rsid w:val="006A2ED8"/>
    <w:rsid w:val="006A604B"/>
    <w:rsid w:val="006A7250"/>
    <w:rsid w:val="006B11A1"/>
    <w:rsid w:val="006B134F"/>
    <w:rsid w:val="006B31CA"/>
    <w:rsid w:val="006B37D0"/>
    <w:rsid w:val="006B417E"/>
    <w:rsid w:val="006B747F"/>
    <w:rsid w:val="006B7D2F"/>
    <w:rsid w:val="006C071F"/>
    <w:rsid w:val="006C102F"/>
    <w:rsid w:val="006C115F"/>
    <w:rsid w:val="006C158F"/>
    <w:rsid w:val="006C18CF"/>
    <w:rsid w:val="006C195B"/>
    <w:rsid w:val="006C1C24"/>
    <w:rsid w:val="006C36A3"/>
    <w:rsid w:val="006C39C8"/>
    <w:rsid w:val="006C4086"/>
    <w:rsid w:val="006C4E88"/>
    <w:rsid w:val="006C5217"/>
    <w:rsid w:val="006C5F8C"/>
    <w:rsid w:val="006C6670"/>
    <w:rsid w:val="006C71F2"/>
    <w:rsid w:val="006D0299"/>
    <w:rsid w:val="006D3DBE"/>
    <w:rsid w:val="006D6508"/>
    <w:rsid w:val="006D7562"/>
    <w:rsid w:val="006D7E3C"/>
    <w:rsid w:val="006E03DB"/>
    <w:rsid w:val="006E1478"/>
    <w:rsid w:val="006E1865"/>
    <w:rsid w:val="006E44F1"/>
    <w:rsid w:val="006E569B"/>
    <w:rsid w:val="006F34E1"/>
    <w:rsid w:val="006F36FB"/>
    <w:rsid w:val="006F3FB9"/>
    <w:rsid w:val="006F490D"/>
    <w:rsid w:val="006F4A55"/>
    <w:rsid w:val="006F57E7"/>
    <w:rsid w:val="006F62AA"/>
    <w:rsid w:val="006F6FFA"/>
    <w:rsid w:val="007002BB"/>
    <w:rsid w:val="007016D9"/>
    <w:rsid w:val="00701E3E"/>
    <w:rsid w:val="00702381"/>
    <w:rsid w:val="007043EA"/>
    <w:rsid w:val="0070464B"/>
    <w:rsid w:val="0070559E"/>
    <w:rsid w:val="007057E9"/>
    <w:rsid w:val="00705BD5"/>
    <w:rsid w:val="007063AC"/>
    <w:rsid w:val="00706654"/>
    <w:rsid w:val="00706E40"/>
    <w:rsid w:val="00707EF3"/>
    <w:rsid w:val="00711C55"/>
    <w:rsid w:val="007125E8"/>
    <w:rsid w:val="00712908"/>
    <w:rsid w:val="00712CA3"/>
    <w:rsid w:val="00714992"/>
    <w:rsid w:val="00716D24"/>
    <w:rsid w:val="007170C0"/>
    <w:rsid w:val="00717529"/>
    <w:rsid w:val="00720146"/>
    <w:rsid w:val="00720253"/>
    <w:rsid w:val="00720B97"/>
    <w:rsid w:val="007214BD"/>
    <w:rsid w:val="007218E5"/>
    <w:rsid w:val="00721924"/>
    <w:rsid w:val="0072325C"/>
    <w:rsid w:val="007238BE"/>
    <w:rsid w:val="00723938"/>
    <w:rsid w:val="007240C5"/>
    <w:rsid w:val="007246D8"/>
    <w:rsid w:val="0072480C"/>
    <w:rsid w:val="007252FD"/>
    <w:rsid w:val="00731291"/>
    <w:rsid w:val="00732DD3"/>
    <w:rsid w:val="00733556"/>
    <w:rsid w:val="00733618"/>
    <w:rsid w:val="00736C5F"/>
    <w:rsid w:val="00737490"/>
    <w:rsid w:val="007401AD"/>
    <w:rsid w:val="0074023C"/>
    <w:rsid w:val="00741D7E"/>
    <w:rsid w:val="00742E6F"/>
    <w:rsid w:val="00742EE6"/>
    <w:rsid w:val="00743FF2"/>
    <w:rsid w:val="007446BC"/>
    <w:rsid w:val="0074581B"/>
    <w:rsid w:val="007468DD"/>
    <w:rsid w:val="00746BC0"/>
    <w:rsid w:val="00746E24"/>
    <w:rsid w:val="00750283"/>
    <w:rsid w:val="007520A5"/>
    <w:rsid w:val="00752232"/>
    <w:rsid w:val="00752CD3"/>
    <w:rsid w:val="0075333A"/>
    <w:rsid w:val="00754C28"/>
    <w:rsid w:val="00754D5D"/>
    <w:rsid w:val="00755288"/>
    <w:rsid w:val="007554B9"/>
    <w:rsid w:val="007560F0"/>
    <w:rsid w:val="00756510"/>
    <w:rsid w:val="00756795"/>
    <w:rsid w:val="00756A7E"/>
    <w:rsid w:val="00756B6F"/>
    <w:rsid w:val="007570F9"/>
    <w:rsid w:val="00757AF1"/>
    <w:rsid w:val="007608CD"/>
    <w:rsid w:val="00760F48"/>
    <w:rsid w:val="007619A4"/>
    <w:rsid w:val="00761EF3"/>
    <w:rsid w:val="00762535"/>
    <w:rsid w:val="00763947"/>
    <w:rsid w:val="007659DE"/>
    <w:rsid w:val="0076639C"/>
    <w:rsid w:val="00766B2B"/>
    <w:rsid w:val="00771230"/>
    <w:rsid w:val="0077137D"/>
    <w:rsid w:val="00771F8F"/>
    <w:rsid w:val="0077204F"/>
    <w:rsid w:val="0077325D"/>
    <w:rsid w:val="00773CD2"/>
    <w:rsid w:val="00773F5E"/>
    <w:rsid w:val="0077464F"/>
    <w:rsid w:val="00775AF7"/>
    <w:rsid w:val="0077638B"/>
    <w:rsid w:val="007767C9"/>
    <w:rsid w:val="00777DD8"/>
    <w:rsid w:val="007804FD"/>
    <w:rsid w:val="0078053F"/>
    <w:rsid w:val="007805C9"/>
    <w:rsid w:val="00781444"/>
    <w:rsid w:val="007815BB"/>
    <w:rsid w:val="00781729"/>
    <w:rsid w:val="00782A5D"/>
    <w:rsid w:val="00782EA2"/>
    <w:rsid w:val="0078346E"/>
    <w:rsid w:val="00783EC4"/>
    <w:rsid w:val="0078418B"/>
    <w:rsid w:val="00784FC4"/>
    <w:rsid w:val="007862FA"/>
    <w:rsid w:val="00786455"/>
    <w:rsid w:val="007876BC"/>
    <w:rsid w:val="00787DCF"/>
    <w:rsid w:val="0079022D"/>
    <w:rsid w:val="007908C8"/>
    <w:rsid w:val="0079093C"/>
    <w:rsid w:val="00790EFF"/>
    <w:rsid w:val="00791169"/>
    <w:rsid w:val="00791BF1"/>
    <w:rsid w:val="00791DCF"/>
    <w:rsid w:val="00792E16"/>
    <w:rsid w:val="007930DF"/>
    <w:rsid w:val="007947D5"/>
    <w:rsid w:val="00796384"/>
    <w:rsid w:val="007A117F"/>
    <w:rsid w:val="007A4724"/>
    <w:rsid w:val="007A5D0A"/>
    <w:rsid w:val="007A60EA"/>
    <w:rsid w:val="007B27F1"/>
    <w:rsid w:val="007B3AF2"/>
    <w:rsid w:val="007B5F18"/>
    <w:rsid w:val="007B5F54"/>
    <w:rsid w:val="007B65A4"/>
    <w:rsid w:val="007B73E2"/>
    <w:rsid w:val="007B771D"/>
    <w:rsid w:val="007C090C"/>
    <w:rsid w:val="007C0A0E"/>
    <w:rsid w:val="007C27A8"/>
    <w:rsid w:val="007C47E5"/>
    <w:rsid w:val="007C4A93"/>
    <w:rsid w:val="007C4D89"/>
    <w:rsid w:val="007C6647"/>
    <w:rsid w:val="007C768E"/>
    <w:rsid w:val="007D0707"/>
    <w:rsid w:val="007D46E4"/>
    <w:rsid w:val="007D4C32"/>
    <w:rsid w:val="007D4D37"/>
    <w:rsid w:val="007D6070"/>
    <w:rsid w:val="007D6266"/>
    <w:rsid w:val="007D6910"/>
    <w:rsid w:val="007E0E25"/>
    <w:rsid w:val="007E183B"/>
    <w:rsid w:val="007E2717"/>
    <w:rsid w:val="007E2A4B"/>
    <w:rsid w:val="007E2F4D"/>
    <w:rsid w:val="007E65DC"/>
    <w:rsid w:val="007E7707"/>
    <w:rsid w:val="007F0406"/>
    <w:rsid w:val="007F0FBB"/>
    <w:rsid w:val="007F1951"/>
    <w:rsid w:val="007F23FD"/>
    <w:rsid w:val="007F2ECC"/>
    <w:rsid w:val="007F454E"/>
    <w:rsid w:val="007F4BF9"/>
    <w:rsid w:val="007F5A9C"/>
    <w:rsid w:val="007F5DB8"/>
    <w:rsid w:val="007F6CDC"/>
    <w:rsid w:val="00800F82"/>
    <w:rsid w:val="008014E8"/>
    <w:rsid w:val="00802E7A"/>
    <w:rsid w:val="008030D9"/>
    <w:rsid w:val="0080346F"/>
    <w:rsid w:val="008054F7"/>
    <w:rsid w:val="00805E13"/>
    <w:rsid w:val="00805E8A"/>
    <w:rsid w:val="00806DAA"/>
    <w:rsid w:val="0080713F"/>
    <w:rsid w:val="008102F9"/>
    <w:rsid w:val="0081152B"/>
    <w:rsid w:val="008117D2"/>
    <w:rsid w:val="00812EC1"/>
    <w:rsid w:val="008133D3"/>
    <w:rsid w:val="0081359F"/>
    <w:rsid w:val="00814275"/>
    <w:rsid w:val="00814CFA"/>
    <w:rsid w:val="008152EF"/>
    <w:rsid w:val="00816B9E"/>
    <w:rsid w:val="00816BE0"/>
    <w:rsid w:val="00820B9A"/>
    <w:rsid w:val="00821682"/>
    <w:rsid w:val="00821C08"/>
    <w:rsid w:val="00822384"/>
    <w:rsid w:val="008238DD"/>
    <w:rsid w:val="00823D17"/>
    <w:rsid w:val="00824B27"/>
    <w:rsid w:val="00824CA1"/>
    <w:rsid w:val="0082614B"/>
    <w:rsid w:val="00826B5C"/>
    <w:rsid w:val="00826E97"/>
    <w:rsid w:val="00827027"/>
    <w:rsid w:val="00827EBE"/>
    <w:rsid w:val="00831156"/>
    <w:rsid w:val="00831C60"/>
    <w:rsid w:val="00831D48"/>
    <w:rsid w:val="008345FF"/>
    <w:rsid w:val="008346F7"/>
    <w:rsid w:val="00834FF8"/>
    <w:rsid w:val="008353AF"/>
    <w:rsid w:val="008353C1"/>
    <w:rsid w:val="00835C7B"/>
    <w:rsid w:val="0083674D"/>
    <w:rsid w:val="0083767A"/>
    <w:rsid w:val="008418B4"/>
    <w:rsid w:val="00842798"/>
    <w:rsid w:val="0084297E"/>
    <w:rsid w:val="0084314E"/>
    <w:rsid w:val="00844166"/>
    <w:rsid w:val="00845316"/>
    <w:rsid w:val="0084537F"/>
    <w:rsid w:val="0084623A"/>
    <w:rsid w:val="00846304"/>
    <w:rsid w:val="008467E9"/>
    <w:rsid w:val="0085314C"/>
    <w:rsid w:val="00853E9B"/>
    <w:rsid w:val="0085441C"/>
    <w:rsid w:val="0085451A"/>
    <w:rsid w:val="00855B12"/>
    <w:rsid w:val="008565B8"/>
    <w:rsid w:val="00856E17"/>
    <w:rsid w:val="00862DC6"/>
    <w:rsid w:val="00863B85"/>
    <w:rsid w:val="008640A0"/>
    <w:rsid w:val="00864180"/>
    <w:rsid w:val="0086587B"/>
    <w:rsid w:val="00870B2E"/>
    <w:rsid w:val="008710E1"/>
    <w:rsid w:val="008712D0"/>
    <w:rsid w:val="008728EA"/>
    <w:rsid w:val="00872E48"/>
    <w:rsid w:val="00873147"/>
    <w:rsid w:val="008739AF"/>
    <w:rsid w:val="0087414C"/>
    <w:rsid w:val="0087482B"/>
    <w:rsid w:val="00874F1C"/>
    <w:rsid w:val="00875927"/>
    <w:rsid w:val="00875972"/>
    <w:rsid w:val="008762FB"/>
    <w:rsid w:val="0087745D"/>
    <w:rsid w:val="0088185D"/>
    <w:rsid w:val="0088323F"/>
    <w:rsid w:val="00883B45"/>
    <w:rsid w:val="00883C65"/>
    <w:rsid w:val="0088641A"/>
    <w:rsid w:val="008868D2"/>
    <w:rsid w:val="00887479"/>
    <w:rsid w:val="0088790B"/>
    <w:rsid w:val="008900E1"/>
    <w:rsid w:val="00891A54"/>
    <w:rsid w:val="00891F81"/>
    <w:rsid w:val="00893154"/>
    <w:rsid w:val="00894BC1"/>
    <w:rsid w:val="00896A20"/>
    <w:rsid w:val="00896BFA"/>
    <w:rsid w:val="00896D67"/>
    <w:rsid w:val="00896DDE"/>
    <w:rsid w:val="00896E3D"/>
    <w:rsid w:val="00896FCE"/>
    <w:rsid w:val="00897764"/>
    <w:rsid w:val="00897DCE"/>
    <w:rsid w:val="008A1818"/>
    <w:rsid w:val="008A2402"/>
    <w:rsid w:val="008A3156"/>
    <w:rsid w:val="008A3617"/>
    <w:rsid w:val="008A539A"/>
    <w:rsid w:val="008A5F04"/>
    <w:rsid w:val="008A608E"/>
    <w:rsid w:val="008A6589"/>
    <w:rsid w:val="008A73D2"/>
    <w:rsid w:val="008B0BFC"/>
    <w:rsid w:val="008B24AD"/>
    <w:rsid w:val="008B2930"/>
    <w:rsid w:val="008B332F"/>
    <w:rsid w:val="008B5BEB"/>
    <w:rsid w:val="008B5DE8"/>
    <w:rsid w:val="008B679B"/>
    <w:rsid w:val="008B68D7"/>
    <w:rsid w:val="008B7285"/>
    <w:rsid w:val="008B7397"/>
    <w:rsid w:val="008B77F8"/>
    <w:rsid w:val="008C07A3"/>
    <w:rsid w:val="008C0D7D"/>
    <w:rsid w:val="008C1789"/>
    <w:rsid w:val="008C1E85"/>
    <w:rsid w:val="008C3398"/>
    <w:rsid w:val="008C3896"/>
    <w:rsid w:val="008C4A65"/>
    <w:rsid w:val="008C4B75"/>
    <w:rsid w:val="008C51D2"/>
    <w:rsid w:val="008C5A39"/>
    <w:rsid w:val="008C6817"/>
    <w:rsid w:val="008C6ED3"/>
    <w:rsid w:val="008C71F4"/>
    <w:rsid w:val="008C72C5"/>
    <w:rsid w:val="008C7BF6"/>
    <w:rsid w:val="008D0442"/>
    <w:rsid w:val="008D102E"/>
    <w:rsid w:val="008D114A"/>
    <w:rsid w:val="008D14FA"/>
    <w:rsid w:val="008D1B90"/>
    <w:rsid w:val="008D245D"/>
    <w:rsid w:val="008D47FF"/>
    <w:rsid w:val="008D5617"/>
    <w:rsid w:val="008D6B85"/>
    <w:rsid w:val="008D6C13"/>
    <w:rsid w:val="008D761C"/>
    <w:rsid w:val="008E024F"/>
    <w:rsid w:val="008E05DC"/>
    <w:rsid w:val="008E0ADE"/>
    <w:rsid w:val="008E1786"/>
    <w:rsid w:val="008E1C0E"/>
    <w:rsid w:val="008E2230"/>
    <w:rsid w:val="008E3324"/>
    <w:rsid w:val="008E3853"/>
    <w:rsid w:val="008E5C6C"/>
    <w:rsid w:val="008F01A9"/>
    <w:rsid w:val="008F0B5D"/>
    <w:rsid w:val="008F1494"/>
    <w:rsid w:val="008F1A46"/>
    <w:rsid w:val="008F5182"/>
    <w:rsid w:val="008F5930"/>
    <w:rsid w:val="008F66AA"/>
    <w:rsid w:val="008F68C9"/>
    <w:rsid w:val="008F76E4"/>
    <w:rsid w:val="00900120"/>
    <w:rsid w:val="00900749"/>
    <w:rsid w:val="009048A4"/>
    <w:rsid w:val="00904F46"/>
    <w:rsid w:val="00905C00"/>
    <w:rsid w:val="009061F0"/>
    <w:rsid w:val="00907105"/>
    <w:rsid w:val="009074F0"/>
    <w:rsid w:val="00907670"/>
    <w:rsid w:val="009077DD"/>
    <w:rsid w:val="00907860"/>
    <w:rsid w:val="00910848"/>
    <w:rsid w:val="00911FFC"/>
    <w:rsid w:val="00912A3F"/>
    <w:rsid w:val="00912DAA"/>
    <w:rsid w:val="009139A8"/>
    <w:rsid w:val="00913ADD"/>
    <w:rsid w:val="0091407B"/>
    <w:rsid w:val="009155BF"/>
    <w:rsid w:val="00915BEE"/>
    <w:rsid w:val="009163D1"/>
    <w:rsid w:val="0092136D"/>
    <w:rsid w:val="00921A32"/>
    <w:rsid w:val="009238F6"/>
    <w:rsid w:val="00924BEC"/>
    <w:rsid w:val="009251F4"/>
    <w:rsid w:val="009254F0"/>
    <w:rsid w:val="00925B54"/>
    <w:rsid w:val="00925DA3"/>
    <w:rsid w:val="00927FB9"/>
    <w:rsid w:val="00930808"/>
    <w:rsid w:val="00930B17"/>
    <w:rsid w:val="00932D29"/>
    <w:rsid w:val="00933AA1"/>
    <w:rsid w:val="00934860"/>
    <w:rsid w:val="00934C56"/>
    <w:rsid w:val="00935A7E"/>
    <w:rsid w:val="00935BC3"/>
    <w:rsid w:val="009360BF"/>
    <w:rsid w:val="00936AAB"/>
    <w:rsid w:val="00936BF0"/>
    <w:rsid w:val="00936FCE"/>
    <w:rsid w:val="00940570"/>
    <w:rsid w:val="0094209E"/>
    <w:rsid w:val="00942D30"/>
    <w:rsid w:val="009444A9"/>
    <w:rsid w:val="00945535"/>
    <w:rsid w:val="00945E98"/>
    <w:rsid w:val="00946153"/>
    <w:rsid w:val="0094685A"/>
    <w:rsid w:val="00946928"/>
    <w:rsid w:val="00947F1F"/>
    <w:rsid w:val="009522D4"/>
    <w:rsid w:val="0095286B"/>
    <w:rsid w:val="00952ECB"/>
    <w:rsid w:val="009530CD"/>
    <w:rsid w:val="00953903"/>
    <w:rsid w:val="00955133"/>
    <w:rsid w:val="0095535C"/>
    <w:rsid w:val="00955465"/>
    <w:rsid w:val="00955EE4"/>
    <w:rsid w:val="00956BC0"/>
    <w:rsid w:val="00961293"/>
    <w:rsid w:val="00961575"/>
    <w:rsid w:val="009642DB"/>
    <w:rsid w:val="009659EB"/>
    <w:rsid w:val="00965EB4"/>
    <w:rsid w:val="00967D97"/>
    <w:rsid w:val="009710A8"/>
    <w:rsid w:val="0097113C"/>
    <w:rsid w:val="009717AD"/>
    <w:rsid w:val="00971966"/>
    <w:rsid w:val="0097355E"/>
    <w:rsid w:val="0097432D"/>
    <w:rsid w:val="00974D92"/>
    <w:rsid w:val="00975969"/>
    <w:rsid w:val="00975C9E"/>
    <w:rsid w:val="00976948"/>
    <w:rsid w:val="0097773C"/>
    <w:rsid w:val="009805E3"/>
    <w:rsid w:val="00980DD3"/>
    <w:rsid w:val="00981D5D"/>
    <w:rsid w:val="009827A7"/>
    <w:rsid w:val="00982906"/>
    <w:rsid w:val="00982BEF"/>
    <w:rsid w:val="00982D27"/>
    <w:rsid w:val="009833C5"/>
    <w:rsid w:val="00983D12"/>
    <w:rsid w:val="00984869"/>
    <w:rsid w:val="00984943"/>
    <w:rsid w:val="009863B1"/>
    <w:rsid w:val="00986864"/>
    <w:rsid w:val="00987F9F"/>
    <w:rsid w:val="00992005"/>
    <w:rsid w:val="0099585D"/>
    <w:rsid w:val="00995DBD"/>
    <w:rsid w:val="00997F5E"/>
    <w:rsid w:val="009A0F9E"/>
    <w:rsid w:val="009A1239"/>
    <w:rsid w:val="009A144D"/>
    <w:rsid w:val="009A17FF"/>
    <w:rsid w:val="009A2C4F"/>
    <w:rsid w:val="009A469E"/>
    <w:rsid w:val="009A49B5"/>
    <w:rsid w:val="009A52B2"/>
    <w:rsid w:val="009A6DDC"/>
    <w:rsid w:val="009B133E"/>
    <w:rsid w:val="009B1F9D"/>
    <w:rsid w:val="009B2037"/>
    <w:rsid w:val="009B2A03"/>
    <w:rsid w:val="009B2C85"/>
    <w:rsid w:val="009B2CD7"/>
    <w:rsid w:val="009B4544"/>
    <w:rsid w:val="009B4B46"/>
    <w:rsid w:val="009B4BDE"/>
    <w:rsid w:val="009B597B"/>
    <w:rsid w:val="009B5B1F"/>
    <w:rsid w:val="009B65D1"/>
    <w:rsid w:val="009B6B88"/>
    <w:rsid w:val="009B6CD1"/>
    <w:rsid w:val="009B7EC7"/>
    <w:rsid w:val="009B7F6A"/>
    <w:rsid w:val="009C0049"/>
    <w:rsid w:val="009C161A"/>
    <w:rsid w:val="009C1828"/>
    <w:rsid w:val="009C23AF"/>
    <w:rsid w:val="009C26DD"/>
    <w:rsid w:val="009C5EE9"/>
    <w:rsid w:val="009C6C31"/>
    <w:rsid w:val="009C729A"/>
    <w:rsid w:val="009C7E55"/>
    <w:rsid w:val="009D0402"/>
    <w:rsid w:val="009D0C47"/>
    <w:rsid w:val="009D1474"/>
    <w:rsid w:val="009D1635"/>
    <w:rsid w:val="009D29C0"/>
    <w:rsid w:val="009D3490"/>
    <w:rsid w:val="009D3BE0"/>
    <w:rsid w:val="009D48B9"/>
    <w:rsid w:val="009D6CDF"/>
    <w:rsid w:val="009D7528"/>
    <w:rsid w:val="009E0635"/>
    <w:rsid w:val="009E1D50"/>
    <w:rsid w:val="009E25EA"/>
    <w:rsid w:val="009E3147"/>
    <w:rsid w:val="009E3383"/>
    <w:rsid w:val="009E3831"/>
    <w:rsid w:val="009E38C8"/>
    <w:rsid w:val="009E433A"/>
    <w:rsid w:val="009E4BF9"/>
    <w:rsid w:val="009E52AD"/>
    <w:rsid w:val="009E5905"/>
    <w:rsid w:val="009F0886"/>
    <w:rsid w:val="009F219F"/>
    <w:rsid w:val="009F2ACB"/>
    <w:rsid w:val="009F322A"/>
    <w:rsid w:val="009F35A6"/>
    <w:rsid w:val="009F42F0"/>
    <w:rsid w:val="009F736C"/>
    <w:rsid w:val="009F77B0"/>
    <w:rsid w:val="00A01E80"/>
    <w:rsid w:val="00A0290F"/>
    <w:rsid w:val="00A04635"/>
    <w:rsid w:val="00A0488C"/>
    <w:rsid w:val="00A0646B"/>
    <w:rsid w:val="00A075A7"/>
    <w:rsid w:val="00A1075E"/>
    <w:rsid w:val="00A10897"/>
    <w:rsid w:val="00A11571"/>
    <w:rsid w:val="00A12BBB"/>
    <w:rsid w:val="00A13E93"/>
    <w:rsid w:val="00A1418E"/>
    <w:rsid w:val="00A14853"/>
    <w:rsid w:val="00A1573E"/>
    <w:rsid w:val="00A20C6B"/>
    <w:rsid w:val="00A217B9"/>
    <w:rsid w:val="00A22354"/>
    <w:rsid w:val="00A232A7"/>
    <w:rsid w:val="00A23BFB"/>
    <w:rsid w:val="00A24363"/>
    <w:rsid w:val="00A2547C"/>
    <w:rsid w:val="00A254FA"/>
    <w:rsid w:val="00A257DC"/>
    <w:rsid w:val="00A25C9C"/>
    <w:rsid w:val="00A26111"/>
    <w:rsid w:val="00A27C78"/>
    <w:rsid w:val="00A30120"/>
    <w:rsid w:val="00A303F1"/>
    <w:rsid w:val="00A309EC"/>
    <w:rsid w:val="00A30FA9"/>
    <w:rsid w:val="00A31959"/>
    <w:rsid w:val="00A337F9"/>
    <w:rsid w:val="00A3573E"/>
    <w:rsid w:val="00A361AD"/>
    <w:rsid w:val="00A36616"/>
    <w:rsid w:val="00A3743E"/>
    <w:rsid w:val="00A37849"/>
    <w:rsid w:val="00A40187"/>
    <w:rsid w:val="00A416F7"/>
    <w:rsid w:val="00A41E55"/>
    <w:rsid w:val="00A42926"/>
    <w:rsid w:val="00A429E3"/>
    <w:rsid w:val="00A4463B"/>
    <w:rsid w:val="00A4486D"/>
    <w:rsid w:val="00A44A8B"/>
    <w:rsid w:val="00A450D9"/>
    <w:rsid w:val="00A4558D"/>
    <w:rsid w:val="00A46577"/>
    <w:rsid w:val="00A472BC"/>
    <w:rsid w:val="00A47978"/>
    <w:rsid w:val="00A51407"/>
    <w:rsid w:val="00A52CE2"/>
    <w:rsid w:val="00A5478F"/>
    <w:rsid w:val="00A55C6B"/>
    <w:rsid w:val="00A5769E"/>
    <w:rsid w:val="00A57EA7"/>
    <w:rsid w:val="00A60369"/>
    <w:rsid w:val="00A60468"/>
    <w:rsid w:val="00A61221"/>
    <w:rsid w:val="00A6169C"/>
    <w:rsid w:val="00A61ABB"/>
    <w:rsid w:val="00A62149"/>
    <w:rsid w:val="00A631B2"/>
    <w:rsid w:val="00A633AD"/>
    <w:rsid w:val="00A644C6"/>
    <w:rsid w:val="00A659FA"/>
    <w:rsid w:val="00A65D83"/>
    <w:rsid w:val="00A65E72"/>
    <w:rsid w:val="00A669CB"/>
    <w:rsid w:val="00A67A25"/>
    <w:rsid w:val="00A72A47"/>
    <w:rsid w:val="00A74031"/>
    <w:rsid w:val="00A75E51"/>
    <w:rsid w:val="00A80F39"/>
    <w:rsid w:val="00A81134"/>
    <w:rsid w:val="00A81837"/>
    <w:rsid w:val="00A84615"/>
    <w:rsid w:val="00A8528E"/>
    <w:rsid w:val="00A85357"/>
    <w:rsid w:val="00A85C10"/>
    <w:rsid w:val="00A90AA5"/>
    <w:rsid w:val="00A90B88"/>
    <w:rsid w:val="00A913F5"/>
    <w:rsid w:val="00A924F7"/>
    <w:rsid w:val="00A939C2"/>
    <w:rsid w:val="00A94008"/>
    <w:rsid w:val="00A94105"/>
    <w:rsid w:val="00A94260"/>
    <w:rsid w:val="00A94713"/>
    <w:rsid w:val="00A94876"/>
    <w:rsid w:val="00A9489B"/>
    <w:rsid w:val="00A95637"/>
    <w:rsid w:val="00A96231"/>
    <w:rsid w:val="00A96A05"/>
    <w:rsid w:val="00A96FF1"/>
    <w:rsid w:val="00A97E72"/>
    <w:rsid w:val="00AA17D4"/>
    <w:rsid w:val="00AA412D"/>
    <w:rsid w:val="00AA42D8"/>
    <w:rsid w:val="00AA4F77"/>
    <w:rsid w:val="00AB0FE6"/>
    <w:rsid w:val="00AB1945"/>
    <w:rsid w:val="00AB3D77"/>
    <w:rsid w:val="00AB43AB"/>
    <w:rsid w:val="00AB4B01"/>
    <w:rsid w:val="00AB64AA"/>
    <w:rsid w:val="00AB67FF"/>
    <w:rsid w:val="00AB7ACA"/>
    <w:rsid w:val="00AC015E"/>
    <w:rsid w:val="00AC02E0"/>
    <w:rsid w:val="00AC09DB"/>
    <w:rsid w:val="00AC1B3C"/>
    <w:rsid w:val="00AC1BF0"/>
    <w:rsid w:val="00AC5F35"/>
    <w:rsid w:val="00AC6128"/>
    <w:rsid w:val="00AC61C2"/>
    <w:rsid w:val="00AC6F5D"/>
    <w:rsid w:val="00AC79B5"/>
    <w:rsid w:val="00AC7EE2"/>
    <w:rsid w:val="00AD02F9"/>
    <w:rsid w:val="00AD1D48"/>
    <w:rsid w:val="00AD29F5"/>
    <w:rsid w:val="00AD52F9"/>
    <w:rsid w:val="00AD5629"/>
    <w:rsid w:val="00AD5F11"/>
    <w:rsid w:val="00AD68FF"/>
    <w:rsid w:val="00AD69AF"/>
    <w:rsid w:val="00AE169A"/>
    <w:rsid w:val="00AE38A1"/>
    <w:rsid w:val="00AE38F7"/>
    <w:rsid w:val="00AE3B8D"/>
    <w:rsid w:val="00AE4077"/>
    <w:rsid w:val="00AE63C2"/>
    <w:rsid w:val="00AE70AA"/>
    <w:rsid w:val="00AE7504"/>
    <w:rsid w:val="00AF1E57"/>
    <w:rsid w:val="00AF22D5"/>
    <w:rsid w:val="00AF278C"/>
    <w:rsid w:val="00AF3D13"/>
    <w:rsid w:val="00AF4142"/>
    <w:rsid w:val="00AF5136"/>
    <w:rsid w:val="00AF57BC"/>
    <w:rsid w:val="00AF5A29"/>
    <w:rsid w:val="00AF5CA9"/>
    <w:rsid w:val="00AF68A6"/>
    <w:rsid w:val="00AF6EDE"/>
    <w:rsid w:val="00AF71FF"/>
    <w:rsid w:val="00AF7872"/>
    <w:rsid w:val="00AF7888"/>
    <w:rsid w:val="00B00ABD"/>
    <w:rsid w:val="00B01F20"/>
    <w:rsid w:val="00B02200"/>
    <w:rsid w:val="00B022CD"/>
    <w:rsid w:val="00B02DBD"/>
    <w:rsid w:val="00B03B3E"/>
    <w:rsid w:val="00B03FBE"/>
    <w:rsid w:val="00B04B25"/>
    <w:rsid w:val="00B05D91"/>
    <w:rsid w:val="00B106DC"/>
    <w:rsid w:val="00B12269"/>
    <w:rsid w:val="00B13708"/>
    <w:rsid w:val="00B13C11"/>
    <w:rsid w:val="00B146AB"/>
    <w:rsid w:val="00B147F8"/>
    <w:rsid w:val="00B15EFC"/>
    <w:rsid w:val="00B1606B"/>
    <w:rsid w:val="00B17998"/>
    <w:rsid w:val="00B204BF"/>
    <w:rsid w:val="00B2187E"/>
    <w:rsid w:val="00B226D8"/>
    <w:rsid w:val="00B22933"/>
    <w:rsid w:val="00B236AA"/>
    <w:rsid w:val="00B23BEE"/>
    <w:rsid w:val="00B241EE"/>
    <w:rsid w:val="00B24FDD"/>
    <w:rsid w:val="00B259B6"/>
    <w:rsid w:val="00B266D9"/>
    <w:rsid w:val="00B275A3"/>
    <w:rsid w:val="00B31B34"/>
    <w:rsid w:val="00B31F8F"/>
    <w:rsid w:val="00B32E1B"/>
    <w:rsid w:val="00B33D28"/>
    <w:rsid w:val="00B34AE7"/>
    <w:rsid w:val="00B35B0A"/>
    <w:rsid w:val="00B35C09"/>
    <w:rsid w:val="00B3616C"/>
    <w:rsid w:val="00B40A71"/>
    <w:rsid w:val="00B40B3E"/>
    <w:rsid w:val="00B411E5"/>
    <w:rsid w:val="00B419D6"/>
    <w:rsid w:val="00B4213E"/>
    <w:rsid w:val="00B42AF6"/>
    <w:rsid w:val="00B42BF0"/>
    <w:rsid w:val="00B44875"/>
    <w:rsid w:val="00B45E9C"/>
    <w:rsid w:val="00B4638C"/>
    <w:rsid w:val="00B50C7C"/>
    <w:rsid w:val="00B517A4"/>
    <w:rsid w:val="00B517EC"/>
    <w:rsid w:val="00B51A07"/>
    <w:rsid w:val="00B524AC"/>
    <w:rsid w:val="00B52FED"/>
    <w:rsid w:val="00B5311D"/>
    <w:rsid w:val="00B53B1C"/>
    <w:rsid w:val="00B542C0"/>
    <w:rsid w:val="00B5532D"/>
    <w:rsid w:val="00B55FA3"/>
    <w:rsid w:val="00B56375"/>
    <w:rsid w:val="00B56D1E"/>
    <w:rsid w:val="00B57019"/>
    <w:rsid w:val="00B57227"/>
    <w:rsid w:val="00B57BFB"/>
    <w:rsid w:val="00B60669"/>
    <w:rsid w:val="00B60DA4"/>
    <w:rsid w:val="00B628D6"/>
    <w:rsid w:val="00B6333E"/>
    <w:rsid w:val="00B64448"/>
    <w:rsid w:val="00B664AC"/>
    <w:rsid w:val="00B66AC7"/>
    <w:rsid w:val="00B6707B"/>
    <w:rsid w:val="00B67D5D"/>
    <w:rsid w:val="00B71B0B"/>
    <w:rsid w:val="00B72A3D"/>
    <w:rsid w:val="00B72CE5"/>
    <w:rsid w:val="00B738B4"/>
    <w:rsid w:val="00B7523A"/>
    <w:rsid w:val="00B7530D"/>
    <w:rsid w:val="00B76033"/>
    <w:rsid w:val="00B77751"/>
    <w:rsid w:val="00B77BA2"/>
    <w:rsid w:val="00B8107F"/>
    <w:rsid w:val="00B81B51"/>
    <w:rsid w:val="00B83A70"/>
    <w:rsid w:val="00B83FB2"/>
    <w:rsid w:val="00B84260"/>
    <w:rsid w:val="00B86A19"/>
    <w:rsid w:val="00B87734"/>
    <w:rsid w:val="00B90092"/>
    <w:rsid w:val="00B902E0"/>
    <w:rsid w:val="00B90726"/>
    <w:rsid w:val="00B93157"/>
    <w:rsid w:val="00B933AD"/>
    <w:rsid w:val="00B94216"/>
    <w:rsid w:val="00B9447F"/>
    <w:rsid w:val="00B95441"/>
    <w:rsid w:val="00BA1175"/>
    <w:rsid w:val="00BA6EA1"/>
    <w:rsid w:val="00BA7454"/>
    <w:rsid w:val="00BA76BE"/>
    <w:rsid w:val="00BA7F02"/>
    <w:rsid w:val="00BB0C5E"/>
    <w:rsid w:val="00BB1B25"/>
    <w:rsid w:val="00BB2893"/>
    <w:rsid w:val="00BB55B5"/>
    <w:rsid w:val="00BB5669"/>
    <w:rsid w:val="00BB597B"/>
    <w:rsid w:val="00BB59F1"/>
    <w:rsid w:val="00BC0C11"/>
    <w:rsid w:val="00BC1486"/>
    <w:rsid w:val="00BC14DD"/>
    <w:rsid w:val="00BC1727"/>
    <w:rsid w:val="00BC1CBE"/>
    <w:rsid w:val="00BC3938"/>
    <w:rsid w:val="00BC5766"/>
    <w:rsid w:val="00BC6BDA"/>
    <w:rsid w:val="00BC78FB"/>
    <w:rsid w:val="00BD0DBC"/>
    <w:rsid w:val="00BD0E4A"/>
    <w:rsid w:val="00BD3542"/>
    <w:rsid w:val="00BD3616"/>
    <w:rsid w:val="00BD3DB5"/>
    <w:rsid w:val="00BD3F62"/>
    <w:rsid w:val="00BD4C26"/>
    <w:rsid w:val="00BD5773"/>
    <w:rsid w:val="00BD64E7"/>
    <w:rsid w:val="00BD6AD4"/>
    <w:rsid w:val="00BD7A26"/>
    <w:rsid w:val="00BE0707"/>
    <w:rsid w:val="00BE1989"/>
    <w:rsid w:val="00BE1CFF"/>
    <w:rsid w:val="00BE1F8B"/>
    <w:rsid w:val="00BE2629"/>
    <w:rsid w:val="00BE2906"/>
    <w:rsid w:val="00BE30D2"/>
    <w:rsid w:val="00BE40A6"/>
    <w:rsid w:val="00BE40F2"/>
    <w:rsid w:val="00BE419D"/>
    <w:rsid w:val="00BE5818"/>
    <w:rsid w:val="00BE63E8"/>
    <w:rsid w:val="00BF0140"/>
    <w:rsid w:val="00BF1173"/>
    <w:rsid w:val="00BF1C60"/>
    <w:rsid w:val="00BF2CA0"/>
    <w:rsid w:val="00BF2D9D"/>
    <w:rsid w:val="00BF350E"/>
    <w:rsid w:val="00BF3903"/>
    <w:rsid w:val="00BF3F51"/>
    <w:rsid w:val="00BF43A8"/>
    <w:rsid w:val="00BF5F41"/>
    <w:rsid w:val="00C0021C"/>
    <w:rsid w:val="00C02CCE"/>
    <w:rsid w:val="00C0388D"/>
    <w:rsid w:val="00C054E1"/>
    <w:rsid w:val="00C05F79"/>
    <w:rsid w:val="00C10271"/>
    <w:rsid w:val="00C10C92"/>
    <w:rsid w:val="00C10DC3"/>
    <w:rsid w:val="00C11277"/>
    <w:rsid w:val="00C12D81"/>
    <w:rsid w:val="00C20660"/>
    <w:rsid w:val="00C21011"/>
    <w:rsid w:val="00C219C8"/>
    <w:rsid w:val="00C21BF1"/>
    <w:rsid w:val="00C22042"/>
    <w:rsid w:val="00C23DBB"/>
    <w:rsid w:val="00C247FD"/>
    <w:rsid w:val="00C25DEC"/>
    <w:rsid w:val="00C261CC"/>
    <w:rsid w:val="00C276E0"/>
    <w:rsid w:val="00C304A7"/>
    <w:rsid w:val="00C310CD"/>
    <w:rsid w:val="00C3135C"/>
    <w:rsid w:val="00C31D1B"/>
    <w:rsid w:val="00C32848"/>
    <w:rsid w:val="00C33CE7"/>
    <w:rsid w:val="00C34062"/>
    <w:rsid w:val="00C35EC1"/>
    <w:rsid w:val="00C35F3A"/>
    <w:rsid w:val="00C363DC"/>
    <w:rsid w:val="00C367AE"/>
    <w:rsid w:val="00C40EB9"/>
    <w:rsid w:val="00C41567"/>
    <w:rsid w:val="00C41A85"/>
    <w:rsid w:val="00C422AA"/>
    <w:rsid w:val="00C437E6"/>
    <w:rsid w:val="00C43BD0"/>
    <w:rsid w:val="00C4403F"/>
    <w:rsid w:val="00C4451D"/>
    <w:rsid w:val="00C46234"/>
    <w:rsid w:val="00C475FE"/>
    <w:rsid w:val="00C4762E"/>
    <w:rsid w:val="00C4776D"/>
    <w:rsid w:val="00C47941"/>
    <w:rsid w:val="00C51F35"/>
    <w:rsid w:val="00C520CE"/>
    <w:rsid w:val="00C52FF1"/>
    <w:rsid w:val="00C53DA6"/>
    <w:rsid w:val="00C54006"/>
    <w:rsid w:val="00C54D91"/>
    <w:rsid w:val="00C552D2"/>
    <w:rsid w:val="00C57444"/>
    <w:rsid w:val="00C61656"/>
    <w:rsid w:val="00C61685"/>
    <w:rsid w:val="00C61C13"/>
    <w:rsid w:val="00C61E38"/>
    <w:rsid w:val="00C61FFF"/>
    <w:rsid w:val="00C62990"/>
    <w:rsid w:val="00C62AE6"/>
    <w:rsid w:val="00C62DFF"/>
    <w:rsid w:val="00C62FCF"/>
    <w:rsid w:val="00C63F76"/>
    <w:rsid w:val="00C64210"/>
    <w:rsid w:val="00C65DE9"/>
    <w:rsid w:val="00C6603F"/>
    <w:rsid w:val="00C662DE"/>
    <w:rsid w:val="00C66FA4"/>
    <w:rsid w:val="00C67A08"/>
    <w:rsid w:val="00C701F7"/>
    <w:rsid w:val="00C70DBD"/>
    <w:rsid w:val="00C70EF6"/>
    <w:rsid w:val="00C70FBB"/>
    <w:rsid w:val="00C725A5"/>
    <w:rsid w:val="00C72DD3"/>
    <w:rsid w:val="00C72DDE"/>
    <w:rsid w:val="00C731F4"/>
    <w:rsid w:val="00C735C5"/>
    <w:rsid w:val="00C73665"/>
    <w:rsid w:val="00C73816"/>
    <w:rsid w:val="00C75573"/>
    <w:rsid w:val="00C758C1"/>
    <w:rsid w:val="00C75D08"/>
    <w:rsid w:val="00C80C51"/>
    <w:rsid w:val="00C83BE2"/>
    <w:rsid w:val="00C84019"/>
    <w:rsid w:val="00C84628"/>
    <w:rsid w:val="00C85510"/>
    <w:rsid w:val="00C856ED"/>
    <w:rsid w:val="00C86221"/>
    <w:rsid w:val="00C87129"/>
    <w:rsid w:val="00C87209"/>
    <w:rsid w:val="00C875AF"/>
    <w:rsid w:val="00C9198E"/>
    <w:rsid w:val="00C91A03"/>
    <w:rsid w:val="00C91B0E"/>
    <w:rsid w:val="00C91DA8"/>
    <w:rsid w:val="00C92B49"/>
    <w:rsid w:val="00C92E71"/>
    <w:rsid w:val="00C92F83"/>
    <w:rsid w:val="00C93154"/>
    <w:rsid w:val="00C93232"/>
    <w:rsid w:val="00C9348D"/>
    <w:rsid w:val="00C93D44"/>
    <w:rsid w:val="00C9432A"/>
    <w:rsid w:val="00C94DA4"/>
    <w:rsid w:val="00C94DED"/>
    <w:rsid w:val="00C95DE5"/>
    <w:rsid w:val="00CA0CC2"/>
    <w:rsid w:val="00CA0F91"/>
    <w:rsid w:val="00CA0FED"/>
    <w:rsid w:val="00CA15AA"/>
    <w:rsid w:val="00CA1AF2"/>
    <w:rsid w:val="00CA1E06"/>
    <w:rsid w:val="00CA22EA"/>
    <w:rsid w:val="00CA3284"/>
    <w:rsid w:val="00CA3459"/>
    <w:rsid w:val="00CA3929"/>
    <w:rsid w:val="00CA4E84"/>
    <w:rsid w:val="00CA5FF6"/>
    <w:rsid w:val="00CA6551"/>
    <w:rsid w:val="00CA6577"/>
    <w:rsid w:val="00CA6678"/>
    <w:rsid w:val="00CA6CC6"/>
    <w:rsid w:val="00CA76FE"/>
    <w:rsid w:val="00CA7E38"/>
    <w:rsid w:val="00CB0E3E"/>
    <w:rsid w:val="00CB0EA1"/>
    <w:rsid w:val="00CB289B"/>
    <w:rsid w:val="00CB2CB7"/>
    <w:rsid w:val="00CB3631"/>
    <w:rsid w:val="00CB3769"/>
    <w:rsid w:val="00CB49F4"/>
    <w:rsid w:val="00CB5550"/>
    <w:rsid w:val="00CB72AD"/>
    <w:rsid w:val="00CC07C1"/>
    <w:rsid w:val="00CC1222"/>
    <w:rsid w:val="00CC12F8"/>
    <w:rsid w:val="00CC2143"/>
    <w:rsid w:val="00CC225D"/>
    <w:rsid w:val="00CC35CD"/>
    <w:rsid w:val="00CC39EF"/>
    <w:rsid w:val="00CC4CAE"/>
    <w:rsid w:val="00CC7B3B"/>
    <w:rsid w:val="00CD07B2"/>
    <w:rsid w:val="00CD0E87"/>
    <w:rsid w:val="00CD1408"/>
    <w:rsid w:val="00CD1756"/>
    <w:rsid w:val="00CD2E31"/>
    <w:rsid w:val="00CD3511"/>
    <w:rsid w:val="00CD4BF7"/>
    <w:rsid w:val="00CD5EB7"/>
    <w:rsid w:val="00CD6506"/>
    <w:rsid w:val="00CD7332"/>
    <w:rsid w:val="00CD73D9"/>
    <w:rsid w:val="00CE0689"/>
    <w:rsid w:val="00CE1638"/>
    <w:rsid w:val="00CE21E1"/>
    <w:rsid w:val="00CE23FF"/>
    <w:rsid w:val="00CE29B3"/>
    <w:rsid w:val="00CE2F99"/>
    <w:rsid w:val="00CE3664"/>
    <w:rsid w:val="00CE5488"/>
    <w:rsid w:val="00CE65BB"/>
    <w:rsid w:val="00CE68DA"/>
    <w:rsid w:val="00CE69B9"/>
    <w:rsid w:val="00CE6EFF"/>
    <w:rsid w:val="00CE708F"/>
    <w:rsid w:val="00CF04A5"/>
    <w:rsid w:val="00CF232A"/>
    <w:rsid w:val="00CF265D"/>
    <w:rsid w:val="00D00E7E"/>
    <w:rsid w:val="00D00F30"/>
    <w:rsid w:val="00D01260"/>
    <w:rsid w:val="00D012C4"/>
    <w:rsid w:val="00D01C13"/>
    <w:rsid w:val="00D02A7D"/>
    <w:rsid w:val="00D04A29"/>
    <w:rsid w:val="00D04F69"/>
    <w:rsid w:val="00D0640C"/>
    <w:rsid w:val="00D068B4"/>
    <w:rsid w:val="00D074FE"/>
    <w:rsid w:val="00D10AAF"/>
    <w:rsid w:val="00D11713"/>
    <w:rsid w:val="00D11BA5"/>
    <w:rsid w:val="00D1392C"/>
    <w:rsid w:val="00D1426D"/>
    <w:rsid w:val="00D14BB3"/>
    <w:rsid w:val="00D156A0"/>
    <w:rsid w:val="00D162F2"/>
    <w:rsid w:val="00D16510"/>
    <w:rsid w:val="00D20538"/>
    <w:rsid w:val="00D2062A"/>
    <w:rsid w:val="00D21190"/>
    <w:rsid w:val="00D21457"/>
    <w:rsid w:val="00D2162A"/>
    <w:rsid w:val="00D22056"/>
    <w:rsid w:val="00D22231"/>
    <w:rsid w:val="00D22C79"/>
    <w:rsid w:val="00D23578"/>
    <w:rsid w:val="00D239FE"/>
    <w:rsid w:val="00D23EEB"/>
    <w:rsid w:val="00D31C3C"/>
    <w:rsid w:val="00D31D36"/>
    <w:rsid w:val="00D31DFF"/>
    <w:rsid w:val="00D31EE2"/>
    <w:rsid w:val="00D335E7"/>
    <w:rsid w:val="00D33EF4"/>
    <w:rsid w:val="00D340D5"/>
    <w:rsid w:val="00D35177"/>
    <w:rsid w:val="00D372F7"/>
    <w:rsid w:val="00D44125"/>
    <w:rsid w:val="00D44241"/>
    <w:rsid w:val="00D46704"/>
    <w:rsid w:val="00D4694D"/>
    <w:rsid w:val="00D46D04"/>
    <w:rsid w:val="00D50561"/>
    <w:rsid w:val="00D511E1"/>
    <w:rsid w:val="00D528A5"/>
    <w:rsid w:val="00D52C82"/>
    <w:rsid w:val="00D53881"/>
    <w:rsid w:val="00D53919"/>
    <w:rsid w:val="00D53C21"/>
    <w:rsid w:val="00D53EAF"/>
    <w:rsid w:val="00D54B45"/>
    <w:rsid w:val="00D5581B"/>
    <w:rsid w:val="00D56308"/>
    <w:rsid w:val="00D56D9A"/>
    <w:rsid w:val="00D574DA"/>
    <w:rsid w:val="00D6055D"/>
    <w:rsid w:val="00D60CCF"/>
    <w:rsid w:val="00D624CD"/>
    <w:rsid w:val="00D63882"/>
    <w:rsid w:val="00D63B6A"/>
    <w:rsid w:val="00D656DD"/>
    <w:rsid w:val="00D65A49"/>
    <w:rsid w:val="00D65DA0"/>
    <w:rsid w:val="00D71B09"/>
    <w:rsid w:val="00D71EE4"/>
    <w:rsid w:val="00D728A1"/>
    <w:rsid w:val="00D729A6"/>
    <w:rsid w:val="00D72C2C"/>
    <w:rsid w:val="00D73387"/>
    <w:rsid w:val="00D74FBA"/>
    <w:rsid w:val="00D7570D"/>
    <w:rsid w:val="00D75FBC"/>
    <w:rsid w:val="00D76980"/>
    <w:rsid w:val="00D77391"/>
    <w:rsid w:val="00D808AE"/>
    <w:rsid w:val="00D82488"/>
    <w:rsid w:val="00D83B5B"/>
    <w:rsid w:val="00D84A1A"/>
    <w:rsid w:val="00D9060E"/>
    <w:rsid w:val="00D906CE"/>
    <w:rsid w:val="00D92419"/>
    <w:rsid w:val="00D941B7"/>
    <w:rsid w:val="00D94A55"/>
    <w:rsid w:val="00D950B1"/>
    <w:rsid w:val="00D957E3"/>
    <w:rsid w:val="00DA0A90"/>
    <w:rsid w:val="00DA21CD"/>
    <w:rsid w:val="00DA28F2"/>
    <w:rsid w:val="00DA2A03"/>
    <w:rsid w:val="00DA3351"/>
    <w:rsid w:val="00DA3DC6"/>
    <w:rsid w:val="00DA75AA"/>
    <w:rsid w:val="00DB0414"/>
    <w:rsid w:val="00DB0B62"/>
    <w:rsid w:val="00DB0CD7"/>
    <w:rsid w:val="00DB1404"/>
    <w:rsid w:val="00DB1DC7"/>
    <w:rsid w:val="00DB2522"/>
    <w:rsid w:val="00DB2598"/>
    <w:rsid w:val="00DB41BF"/>
    <w:rsid w:val="00DB46B8"/>
    <w:rsid w:val="00DB49DE"/>
    <w:rsid w:val="00DB5529"/>
    <w:rsid w:val="00DB5706"/>
    <w:rsid w:val="00DB7926"/>
    <w:rsid w:val="00DB7B04"/>
    <w:rsid w:val="00DB7BF8"/>
    <w:rsid w:val="00DC2174"/>
    <w:rsid w:val="00DC2983"/>
    <w:rsid w:val="00DC2CAE"/>
    <w:rsid w:val="00DC2D82"/>
    <w:rsid w:val="00DC4831"/>
    <w:rsid w:val="00DC4F5F"/>
    <w:rsid w:val="00DC4F9D"/>
    <w:rsid w:val="00DC51A7"/>
    <w:rsid w:val="00DC532C"/>
    <w:rsid w:val="00DC5F8F"/>
    <w:rsid w:val="00DC7860"/>
    <w:rsid w:val="00DC7A06"/>
    <w:rsid w:val="00DC7BE8"/>
    <w:rsid w:val="00DC7FFD"/>
    <w:rsid w:val="00DD0104"/>
    <w:rsid w:val="00DD14F8"/>
    <w:rsid w:val="00DD291D"/>
    <w:rsid w:val="00DD3425"/>
    <w:rsid w:val="00DD48F8"/>
    <w:rsid w:val="00DD492D"/>
    <w:rsid w:val="00DD70F2"/>
    <w:rsid w:val="00DE0E49"/>
    <w:rsid w:val="00DE1A4A"/>
    <w:rsid w:val="00DE36FC"/>
    <w:rsid w:val="00DE7333"/>
    <w:rsid w:val="00DE7CE1"/>
    <w:rsid w:val="00DF04DD"/>
    <w:rsid w:val="00DF0A7B"/>
    <w:rsid w:val="00DF0BFD"/>
    <w:rsid w:val="00DF495A"/>
    <w:rsid w:val="00DF4D6F"/>
    <w:rsid w:val="00DF5237"/>
    <w:rsid w:val="00DF5A5D"/>
    <w:rsid w:val="00DF65EC"/>
    <w:rsid w:val="00DF7095"/>
    <w:rsid w:val="00DF778C"/>
    <w:rsid w:val="00DF787B"/>
    <w:rsid w:val="00E00940"/>
    <w:rsid w:val="00E00C59"/>
    <w:rsid w:val="00E0189E"/>
    <w:rsid w:val="00E03455"/>
    <w:rsid w:val="00E03CB4"/>
    <w:rsid w:val="00E059A3"/>
    <w:rsid w:val="00E103EE"/>
    <w:rsid w:val="00E109A5"/>
    <w:rsid w:val="00E1264A"/>
    <w:rsid w:val="00E127CE"/>
    <w:rsid w:val="00E1384F"/>
    <w:rsid w:val="00E1491E"/>
    <w:rsid w:val="00E14C8E"/>
    <w:rsid w:val="00E14CE3"/>
    <w:rsid w:val="00E1537F"/>
    <w:rsid w:val="00E15AED"/>
    <w:rsid w:val="00E169A4"/>
    <w:rsid w:val="00E16B80"/>
    <w:rsid w:val="00E17362"/>
    <w:rsid w:val="00E203EC"/>
    <w:rsid w:val="00E215B6"/>
    <w:rsid w:val="00E21FA5"/>
    <w:rsid w:val="00E22AA9"/>
    <w:rsid w:val="00E234A9"/>
    <w:rsid w:val="00E2638B"/>
    <w:rsid w:val="00E274C2"/>
    <w:rsid w:val="00E276F7"/>
    <w:rsid w:val="00E30D0D"/>
    <w:rsid w:val="00E30E4A"/>
    <w:rsid w:val="00E3152A"/>
    <w:rsid w:val="00E330F4"/>
    <w:rsid w:val="00E351D8"/>
    <w:rsid w:val="00E355A8"/>
    <w:rsid w:val="00E369D4"/>
    <w:rsid w:val="00E37121"/>
    <w:rsid w:val="00E374F6"/>
    <w:rsid w:val="00E377BA"/>
    <w:rsid w:val="00E404CF"/>
    <w:rsid w:val="00E40EFE"/>
    <w:rsid w:val="00E4116A"/>
    <w:rsid w:val="00E41704"/>
    <w:rsid w:val="00E422FD"/>
    <w:rsid w:val="00E4312B"/>
    <w:rsid w:val="00E44352"/>
    <w:rsid w:val="00E45857"/>
    <w:rsid w:val="00E45FC5"/>
    <w:rsid w:val="00E4612B"/>
    <w:rsid w:val="00E46E27"/>
    <w:rsid w:val="00E47858"/>
    <w:rsid w:val="00E51217"/>
    <w:rsid w:val="00E51335"/>
    <w:rsid w:val="00E51CED"/>
    <w:rsid w:val="00E527F9"/>
    <w:rsid w:val="00E52B2F"/>
    <w:rsid w:val="00E536C5"/>
    <w:rsid w:val="00E53B62"/>
    <w:rsid w:val="00E53B72"/>
    <w:rsid w:val="00E542FF"/>
    <w:rsid w:val="00E5498B"/>
    <w:rsid w:val="00E56459"/>
    <w:rsid w:val="00E56CF9"/>
    <w:rsid w:val="00E618D8"/>
    <w:rsid w:val="00E61F9F"/>
    <w:rsid w:val="00E62194"/>
    <w:rsid w:val="00E6236C"/>
    <w:rsid w:val="00E633C8"/>
    <w:rsid w:val="00E63F7B"/>
    <w:rsid w:val="00E6439C"/>
    <w:rsid w:val="00E64D02"/>
    <w:rsid w:val="00E656CA"/>
    <w:rsid w:val="00E66710"/>
    <w:rsid w:val="00E67F22"/>
    <w:rsid w:val="00E707C5"/>
    <w:rsid w:val="00E72C13"/>
    <w:rsid w:val="00E72DE1"/>
    <w:rsid w:val="00E7357B"/>
    <w:rsid w:val="00E74BA9"/>
    <w:rsid w:val="00E7505D"/>
    <w:rsid w:val="00E75F49"/>
    <w:rsid w:val="00E81A6A"/>
    <w:rsid w:val="00E82774"/>
    <w:rsid w:val="00E8317D"/>
    <w:rsid w:val="00E83A3D"/>
    <w:rsid w:val="00E83EB1"/>
    <w:rsid w:val="00E83F1B"/>
    <w:rsid w:val="00E84FB4"/>
    <w:rsid w:val="00E8502F"/>
    <w:rsid w:val="00E857E4"/>
    <w:rsid w:val="00E85BFF"/>
    <w:rsid w:val="00E86E2D"/>
    <w:rsid w:val="00E87DD8"/>
    <w:rsid w:val="00E904FF"/>
    <w:rsid w:val="00E91F5D"/>
    <w:rsid w:val="00E92B87"/>
    <w:rsid w:val="00E92B9C"/>
    <w:rsid w:val="00E93100"/>
    <w:rsid w:val="00E934AF"/>
    <w:rsid w:val="00E93C73"/>
    <w:rsid w:val="00E94885"/>
    <w:rsid w:val="00E950CE"/>
    <w:rsid w:val="00E953C7"/>
    <w:rsid w:val="00E9675E"/>
    <w:rsid w:val="00EA0911"/>
    <w:rsid w:val="00EA0B6E"/>
    <w:rsid w:val="00EA1A10"/>
    <w:rsid w:val="00EA1D62"/>
    <w:rsid w:val="00EA2658"/>
    <w:rsid w:val="00EA3435"/>
    <w:rsid w:val="00EA4610"/>
    <w:rsid w:val="00EA73C5"/>
    <w:rsid w:val="00EB05A2"/>
    <w:rsid w:val="00EB08FD"/>
    <w:rsid w:val="00EB10FB"/>
    <w:rsid w:val="00EB1905"/>
    <w:rsid w:val="00EB1A3C"/>
    <w:rsid w:val="00EB2488"/>
    <w:rsid w:val="00EB3CEA"/>
    <w:rsid w:val="00EB3F06"/>
    <w:rsid w:val="00EB460B"/>
    <w:rsid w:val="00EB6907"/>
    <w:rsid w:val="00EC0624"/>
    <w:rsid w:val="00EC07CF"/>
    <w:rsid w:val="00EC17E7"/>
    <w:rsid w:val="00EC20A0"/>
    <w:rsid w:val="00EC3F91"/>
    <w:rsid w:val="00EC64EA"/>
    <w:rsid w:val="00ED0F6E"/>
    <w:rsid w:val="00ED0FF5"/>
    <w:rsid w:val="00ED1D8D"/>
    <w:rsid w:val="00ED1F29"/>
    <w:rsid w:val="00ED2788"/>
    <w:rsid w:val="00ED54AF"/>
    <w:rsid w:val="00ED6047"/>
    <w:rsid w:val="00ED7AA2"/>
    <w:rsid w:val="00ED7B15"/>
    <w:rsid w:val="00ED7F7A"/>
    <w:rsid w:val="00EE14CD"/>
    <w:rsid w:val="00EE1A33"/>
    <w:rsid w:val="00EE1E29"/>
    <w:rsid w:val="00EE299A"/>
    <w:rsid w:val="00EE3191"/>
    <w:rsid w:val="00EE4DDC"/>
    <w:rsid w:val="00EE6A91"/>
    <w:rsid w:val="00EE79BE"/>
    <w:rsid w:val="00EF1E1E"/>
    <w:rsid w:val="00EF207E"/>
    <w:rsid w:val="00EF2F59"/>
    <w:rsid w:val="00EF4145"/>
    <w:rsid w:val="00EF4D62"/>
    <w:rsid w:val="00EF5D4C"/>
    <w:rsid w:val="00EF62A9"/>
    <w:rsid w:val="00EF68A9"/>
    <w:rsid w:val="00EF7A7A"/>
    <w:rsid w:val="00F020BE"/>
    <w:rsid w:val="00F024C1"/>
    <w:rsid w:val="00F02F3B"/>
    <w:rsid w:val="00F03E08"/>
    <w:rsid w:val="00F04C18"/>
    <w:rsid w:val="00F05A64"/>
    <w:rsid w:val="00F05E00"/>
    <w:rsid w:val="00F0603C"/>
    <w:rsid w:val="00F061C8"/>
    <w:rsid w:val="00F06AAC"/>
    <w:rsid w:val="00F06C9E"/>
    <w:rsid w:val="00F076A5"/>
    <w:rsid w:val="00F07D18"/>
    <w:rsid w:val="00F115A2"/>
    <w:rsid w:val="00F11FBE"/>
    <w:rsid w:val="00F120AA"/>
    <w:rsid w:val="00F12EA2"/>
    <w:rsid w:val="00F150D8"/>
    <w:rsid w:val="00F16DE5"/>
    <w:rsid w:val="00F16FDD"/>
    <w:rsid w:val="00F1713C"/>
    <w:rsid w:val="00F20332"/>
    <w:rsid w:val="00F20727"/>
    <w:rsid w:val="00F207C8"/>
    <w:rsid w:val="00F21145"/>
    <w:rsid w:val="00F2244B"/>
    <w:rsid w:val="00F2263F"/>
    <w:rsid w:val="00F22848"/>
    <w:rsid w:val="00F22EB2"/>
    <w:rsid w:val="00F235FB"/>
    <w:rsid w:val="00F251A6"/>
    <w:rsid w:val="00F26D4B"/>
    <w:rsid w:val="00F26EC7"/>
    <w:rsid w:val="00F30027"/>
    <w:rsid w:val="00F3078F"/>
    <w:rsid w:val="00F31C34"/>
    <w:rsid w:val="00F32690"/>
    <w:rsid w:val="00F329FD"/>
    <w:rsid w:val="00F3445A"/>
    <w:rsid w:val="00F366BF"/>
    <w:rsid w:val="00F36A2B"/>
    <w:rsid w:val="00F376B2"/>
    <w:rsid w:val="00F43864"/>
    <w:rsid w:val="00F43AD3"/>
    <w:rsid w:val="00F4423F"/>
    <w:rsid w:val="00F44F8D"/>
    <w:rsid w:val="00F459C6"/>
    <w:rsid w:val="00F470BC"/>
    <w:rsid w:val="00F47521"/>
    <w:rsid w:val="00F477BE"/>
    <w:rsid w:val="00F50A42"/>
    <w:rsid w:val="00F50CA3"/>
    <w:rsid w:val="00F518E0"/>
    <w:rsid w:val="00F536E1"/>
    <w:rsid w:val="00F53831"/>
    <w:rsid w:val="00F53B4E"/>
    <w:rsid w:val="00F53CC3"/>
    <w:rsid w:val="00F54691"/>
    <w:rsid w:val="00F5622B"/>
    <w:rsid w:val="00F5678C"/>
    <w:rsid w:val="00F6002C"/>
    <w:rsid w:val="00F622F5"/>
    <w:rsid w:val="00F63036"/>
    <w:rsid w:val="00F63189"/>
    <w:rsid w:val="00F63BC8"/>
    <w:rsid w:val="00F65131"/>
    <w:rsid w:val="00F65D22"/>
    <w:rsid w:val="00F66162"/>
    <w:rsid w:val="00F661AF"/>
    <w:rsid w:val="00F664BF"/>
    <w:rsid w:val="00F66901"/>
    <w:rsid w:val="00F6726B"/>
    <w:rsid w:val="00F67871"/>
    <w:rsid w:val="00F67E0D"/>
    <w:rsid w:val="00F7093E"/>
    <w:rsid w:val="00F737BA"/>
    <w:rsid w:val="00F74B73"/>
    <w:rsid w:val="00F74C57"/>
    <w:rsid w:val="00F75166"/>
    <w:rsid w:val="00F755CA"/>
    <w:rsid w:val="00F76E8B"/>
    <w:rsid w:val="00F76EFF"/>
    <w:rsid w:val="00F7710E"/>
    <w:rsid w:val="00F80D67"/>
    <w:rsid w:val="00F8238B"/>
    <w:rsid w:val="00F8472E"/>
    <w:rsid w:val="00F8497C"/>
    <w:rsid w:val="00F84B55"/>
    <w:rsid w:val="00F85665"/>
    <w:rsid w:val="00F859DA"/>
    <w:rsid w:val="00F902D1"/>
    <w:rsid w:val="00F90560"/>
    <w:rsid w:val="00F91A55"/>
    <w:rsid w:val="00F935FB"/>
    <w:rsid w:val="00F93979"/>
    <w:rsid w:val="00F96155"/>
    <w:rsid w:val="00F96BC9"/>
    <w:rsid w:val="00F96EC1"/>
    <w:rsid w:val="00F97C71"/>
    <w:rsid w:val="00FA14B8"/>
    <w:rsid w:val="00FA228A"/>
    <w:rsid w:val="00FA29B3"/>
    <w:rsid w:val="00FA2A4E"/>
    <w:rsid w:val="00FA317A"/>
    <w:rsid w:val="00FA35D5"/>
    <w:rsid w:val="00FA633C"/>
    <w:rsid w:val="00FA6867"/>
    <w:rsid w:val="00FA69C1"/>
    <w:rsid w:val="00FA71A2"/>
    <w:rsid w:val="00FA7AD3"/>
    <w:rsid w:val="00FB11E2"/>
    <w:rsid w:val="00FB2536"/>
    <w:rsid w:val="00FB3082"/>
    <w:rsid w:val="00FB3275"/>
    <w:rsid w:val="00FB347A"/>
    <w:rsid w:val="00FB3D13"/>
    <w:rsid w:val="00FB513F"/>
    <w:rsid w:val="00FB717B"/>
    <w:rsid w:val="00FB72EA"/>
    <w:rsid w:val="00FB7FA1"/>
    <w:rsid w:val="00FC22A4"/>
    <w:rsid w:val="00FC23E4"/>
    <w:rsid w:val="00FC2531"/>
    <w:rsid w:val="00FC3B10"/>
    <w:rsid w:val="00FC3C02"/>
    <w:rsid w:val="00FC4C5D"/>
    <w:rsid w:val="00FC5F0C"/>
    <w:rsid w:val="00FC618A"/>
    <w:rsid w:val="00FC680A"/>
    <w:rsid w:val="00FD036D"/>
    <w:rsid w:val="00FD0A25"/>
    <w:rsid w:val="00FD2E7C"/>
    <w:rsid w:val="00FD405B"/>
    <w:rsid w:val="00FD48B0"/>
    <w:rsid w:val="00FD4B30"/>
    <w:rsid w:val="00FD52E5"/>
    <w:rsid w:val="00FD5AE1"/>
    <w:rsid w:val="00FD620B"/>
    <w:rsid w:val="00FD6916"/>
    <w:rsid w:val="00FD7411"/>
    <w:rsid w:val="00FD7E91"/>
    <w:rsid w:val="00FE19DD"/>
    <w:rsid w:val="00FE23A5"/>
    <w:rsid w:val="00FE2E29"/>
    <w:rsid w:val="00FE2F53"/>
    <w:rsid w:val="00FE59A5"/>
    <w:rsid w:val="00FE5F07"/>
    <w:rsid w:val="00FE604A"/>
    <w:rsid w:val="00FE6A8B"/>
    <w:rsid w:val="00FF0904"/>
    <w:rsid w:val="00FF0FD1"/>
    <w:rsid w:val="00FF14A4"/>
    <w:rsid w:val="00FF156E"/>
    <w:rsid w:val="00FF32DB"/>
    <w:rsid w:val="00FF3313"/>
    <w:rsid w:val="00FF395B"/>
    <w:rsid w:val="00FF4202"/>
    <w:rsid w:val="00FF4F8B"/>
    <w:rsid w:val="00FF5258"/>
    <w:rsid w:val="00FF5CD6"/>
    <w:rsid w:val="00FF6F15"/>
    <w:rsid w:val="00FF738B"/>
    <w:rsid w:val="00FF75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009" stroke="f" strokecolor="#33c">
      <v:fill color="#009"/>
      <v:stroke color="#33c" on="f"/>
    </o:shapedefaults>
    <o:shapelayout v:ext="edit">
      <o:idmap v:ext="edit" data="1"/>
    </o:shapelayout>
  </w:shapeDefaults>
  <w:decimalSymbol w:val=","/>
  <w:listSeparator w:val=";"/>
  <w14:docId w14:val="41EAD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2"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A217B9"/>
    <w:pPr>
      <w:autoSpaceDE w:val="0"/>
      <w:autoSpaceDN w:val="0"/>
      <w:adjustRightInd w:val="0"/>
    </w:pPr>
    <w:rPr>
      <w:rFonts w:ascii="Verdana" w:hAnsi="Verdana"/>
      <w:bCs/>
    </w:rPr>
  </w:style>
  <w:style w:type="paragraph" w:styleId="Titre1">
    <w:name w:val="heading 1"/>
    <w:basedOn w:val="Normal"/>
    <w:next w:val="Normal"/>
    <w:autoRedefine/>
    <w:qFormat/>
    <w:rsid w:val="00816B9E"/>
    <w:pPr>
      <w:keepNext/>
      <w:numPr>
        <w:ilvl w:val="1"/>
        <w:numId w:val="13"/>
      </w:numPr>
      <w:ind w:hanging="5528"/>
      <w:outlineLvl w:val="0"/>
    </w:pPr>
    <w:rPr>
      <w:b/>
      <w:bCs w:val="0"/>
      <w:caps/>
      <w:kern w:val="28"/>
      <w:sz w:val="36"/>
      <w:szCs w:val="36"/>
      <w:u w:val="single"/>
    </w:rPr>
  </w:style>
  <w:style w:type="paragraph" w:styleId="Titre2">
    <w:name w:val="heading 2"/>
    <w:basedOn w:val="Normal"/>
    <w:next w:val="Normal"/>
    <w:link w:val="Titre2Car"/>
    <w:autoRedefine/>
    <w:qFormat/>
    <w:rsid w:val="002C47B6"/>
    <w:pPr>
      <w:keepNext/>
      <w:numPr>
        <w:ilvl w:val="2"/>
        <w:numId w:val="13"/>
      </w:numPr>
      <w:ind w:right="-147"/>
      <w:outlineLvl w:val="1"/>
    </w:pPr>
    <w:rPr>
      <w:b/>
      <w:bCs w:val="0"/>
      <w:caps/>
      <w:sz w:val="28"/>
      <w:szCs w:val="28"/>
    </w:rPr>
  </w:style>
  <w:style w:type="paragraph" w:styleId="Titre3">
    <w:name w:val="heading 3"/>
    <w:basedOn w:val="Normal"/>
    <w:next w:val="Normal"/>
    <w:autoRedefine/>
    <w:qFormat/>
    <w:rsid w:val="005B1F20"/>
    <w:pPr>
      <w:keepNext/>
      <w:spacing w:before="240" w:after="180"/>
      <w:outlineLvl w:val="2"/>
    </w:pPr>
    <w:rPr>
      <w:caps/>
      <w:sz w:val="22"/>
      <w:szCs w:val="22"/>
      <w:u w:val="single"/>
    </w:rPr>
  </w:style>
  <w:style w:type="paragraph" w:styleId="Titre4">
    <w:name w:val="heading 4"/>
    <w:basedOn w:val="Normal"/>
    <w:next w:val="Normal"/>
    <w:qFormat/>
    <w:rsid w:val="00251CE2"/>
    <w:pPr>
      <w:keepNext/>
      <w:numPr>
        <w:ilvl w:val="3"/>
        <w:numId w:val="10"/>
      </w:numPr>
      <w:spacing w:before="240"/>
      <w:outlineLvl w:val="3"/>
    </w:pPr>
    <w:rPr>
      <w:rFonts w:ascii="Arial" w:hAnsi="Arial" w:cs="Arial"/>
      <w:b/>
      <w:bCs w:val="0"/>
      <w:sz w:val="24"/>
      <w:szCs w:val="24"/>
    </w:rPr>
  </w:style>
  <w:style w:type="paragraph" w:styleId="Titre5">
    <w:name w:val="heading 5"/>
    <w:basedOn w:val="Normal"/>
    <w:next w:val="Normal"/>
    <w:qFormat/>
    <w:rsid w:val="00251CE2"/>
    <w:pPr>
      <w:numPr>
        <w:ilvl w:val="4"/>
        <w:numId w:val="10"/>
      </w:numPr>
      <w:spacing w:before="240"/>
      <w:outlineLvl w:val="4"/>
    </w:pPr>
    <w:rPr>
      <w:sz w:val="22"/>
      <w:szCs w:val="22"/>
    </w:rPr>
  </w:style>
  <w:style w:type="paragraph" w:styleId="Titre6">
    <w:name w:val="heading 6"/>
    <w:basedOn w:val="Normal"/>
    <w:next w:val="Normal"/>
    <w:qFormat/>
    <w:rsid w:val="00251CE2"/>
    <w:pPr>
      <w:numPr>
        <w:ilvl w:val="5"/>
        <w:numId w:val="10"/>
      </w:numPr>
      <w:spacing w:before="240"/>
      <w:outlineLvl w:val="5"/>
    </w:pPr>
    <w:rPr>
      <w:rFonts w:ascii="Times New Roman" w:hAnsi="Times New Roman"/>
      <w:i/>
      <w:iCs/>
      <w:sz w:val="22"/>
      <w:szCs w:val="22"/>
    </w:rPr>
  </w:style>
  <w:style w:type="paragraph" w:styleId="Titre7">
    <w:name w:val="heading 7"/>
    <w:basedOn w:val="Normal"/>
    <w:next w:val="Normal"/>
    <w:qFormat/>
    <w:rsid w:val="00251CE2"/>
    <w:pPr>
      <w:numPr>
        <w:ilvl w:val="6"/>
        <w:numId w:val="10"/>
      </w:numPr>
      <w:spacing w:before="240"/>
      <w:outlineLvl w:val="6"/>
    </w:pPr>
    <w:rPr>
      <w:rFonts w:ascii="Arial" w:hAnsi="Arial" w:cs="Arial"/>
    </w:rPr>
  </w:style>
  <w:style w:type="paragraph" w:styleId="Titre8">
    <w:name w:val="heading 8"/>
    <w:basedOn w:val="Normal"/>
    <w:next w:val="Normal"/>
    <w:qFormat/>
    <w:rsid w:val="00251CE2"/>
    <w:pPr>
      <w:numPr>
        <w:ilvl w:val="7"/>
        <w:numId w:val="10"/>
      </w:numPr>
      <w:spacing w:before="240"/>
      <w:outlineLvl w:val="7"/>
    </w:pPr>
    <w:rPr>
      <w:rFonts w:ascii="Arial" w:hAnsi="Arial" w:cs="Arial"/>
      <w:i/>
      <w:iCs/>
    </w:rPr>
  </w:style>
  <w:style w:type="paragraph" w:styleId="Titre9">
    <w:name w:val="heading 9"/>
    <w:basedOn w:val="Normal"/>
    <w:next w:val="Normal"/>
    <w:qFormat/>
    <w:rsid w:val="00251CE2"/>
    <w:pPr>
      <w:numPr>
        <w:ilvl w:val="8"/>
        <w:numId w:val="10"/>
      </w:numPr>
      <w:spacing w:before="240"/>
      <w:outlineLvl w:val="8"/>
    </w:pPr>
    <w:rPr>
      <w:rFonts w:ascii="Arial" w:hAnsi="Arial" w:cs="Arial"/>
      <w:b/>
      <w:bCs w:val="0"/>
      <w:i/>
      <w:iC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autoRedefine/>
    <w:uiPriority w:val="99"/>
    <w:rsid w:val="00183FF9"/>
    <w:pPr>
      <w:pBdr>
        <w:top w:val="single" w:sz="4" w:space="1" w:color="auto"/>
      </w:pBdr>
      <w:tabs>
        <w:tab w:val="center" w:pos="4536"/>
        <w:tab w:val="right" w:pos="9072"/>
      </w:tabs>
      <w:ind w:right="140"/>
    </w:pPr>
  </w:style>
  <w:style w:type="paragraph" w:customStyle="1" w:styleId="titre0">
    <w:name w:val="titre 0"/>
    <w:basedOn w:val="Normal"/>
    <w:autoRedefine/>
    <w:rsid w:val="002C47B6"/>
    <w:pPr>
      <w:numPr>
        <w:numId w:val="13"/>
      </w:numPr>
      <w:spacing w:before="600"/>
    </w:pPr>
    <w:rPr>
      <w:caps/>
      <w:noProof/>
      <w:color w:val="0070C0"/>
      <w:sz w:val="56"/>
      <w:szCs w:val="56"/>
    </w:rPr>
  </w:style>
  <w:style w:type="character" w:styleId="Numrodepage">
    <w:name w:val="page number"/>
    <w:basedOn w:val="Policepardfaut"/>
    <w:uiPriority w:val="99"/>
    <w:rsid w:val="00251CE2"/>
  </w:style>
  <w:style w:type="paragraph" w:styleId="En-tte">
    <w:name w:val="header"/>
    <w:basedOn w:val="Normal"/>
    <w:link w:val="En-tteCar"/>
    <w:autoRedefine/>
    <w:uiPriority w:val="99"/>
    <w:rsid w:val="00304CD7"/>
    <w:pPr>
      <w:tabs>
        <w:tab w:val="center" w:pos="4536"/>
        <w:tab w:val="left" w:pos="7845"/>
        <w:tab w:val="right" w:pos="9072"/>
      </w:tabs>
      <w:jc w:val="center"/>
    </w:pPr>
  </w:style>
  <w:style w:type="paragraph" w:styleId="Listepuces">
    <w:name w:val="List Bullet"/>
    <w:basedOn w:val="Normal"/>
    <w:autoRedefine/>
    <w:rsid w:val="00251CE2"/>
    <w:rPr>
      <w:rFonts w:ascii="Comic Sans MS" w:hAnsi="Comic Sans MS"/>
      <w:b/>
      <w:bCs w:val="0"/>
      <w:i/>
      <w:iCs/>
      <w:sz w:val="22"/>
      <w:szCs w:val="22"/>
      <w:u w:val="single"/>
    </w:rPr>
  </w:style>
  <w:style w:type="paragraph" w:customStyle="1" w:styleId="pagegarde">
    <w:name w:val="pagegarde"/>
    <w:basedOn w:val="En-tte"/>
    <w:autoRedefine/>
    <w:rsid w:val="00A11571"/>
    <w:rPr>
      <w:b/>
      <w:smallCaps/>
      <w:color w:val="0070C0"/>
      <w:sz w:val="40"/>
      <w:szCs w:val="24"/>
    </w:rPr>
  </w:style>
  <w:style w:type="paragraph" w:customStyle="1" w:styleId="pagegardetablo">
    <w:name w:val="page garde tablo"/>
    <w:basedOn w:val="Normal"/>
    <w:autoRedefine/>
    <w:rsid w:val="00251CE2"/>
    <w:rPr>
      <w:b/>
      <w:bCs w:val="0"/>
      <w:caps/>
      <w:sz w:val="24"/>
      <w:szCs w:val="24"/>
    </w:rPr>
  </w:style>
  <w:style w:type="paragraph" w:customStyle="1" w:styleId="tabloCarCarCarCar">
    <w:name w:val="tablo Car Car Car Car"/>
    <w:basedOn w:val="Normal"/>
    <w:link w:val="tabloCarCarCarCarCar"/>
    <w:autoRedefine/>
    <w:uiPriority w:val="99"/>
    <w:rsid w:val="00E1537F"/>
    <w:pPr>
      <w:ind w:left="72" w:right="113"/>
    </w:pPr>
    <w:rPr>
      <w:b/>
      <w:color w:val="0070C0"/>
      <w:sz w:val="18"/>
      <w:szCs w:val="18"/>
      <w:u w:val="single"/>
    </w:rPr>
  </w:style>
  <w:style w:type="paragraph" w:customStyle="1" w:styleId="synthse">
    <w:name w:val="synthèse"/>
    <w:basedOn w:val="Normal"/>
    <w:autoRedefine/>
    <w:rsid w:val="009238F6"/>
    <w:pPr>
      <w:ind w:left="360"/>
    </w:pPr>
    <w:rPr>
      <w:b/>
      <w:bCs w:val="0"/>
      <w:i/>
      <w:kern w:val="28"/>
    </w:rPr>
  </w:style>
  <w:style w:type="paragraph" w:styleId="Listepuces3">
    <w:name w:val="List Bullet 3"/>
    <w:basedOn w:val="Normal"/>
    <w:autoRedefine/>
    <w:uiPriority w:val="99"/>
    <w:rsid w:val="00955EE4"/>
    <w:pPr>
      <w:numPr>
        <w:numId w:val="6"/>
      </w:numPr>
    </w:pPr>
    <w:rPr>
      <w:rFonts w:cs="Verdana"/>
      <w:noProof/>
    </w:rPr>
  </w:style>
  <w:style w:type="paragraph" w:styleId="Listenumros2">
    <w:name w:val="List Number 2"/>
    <w:basedOn w:val="Normal"/>
    <w:rsid w:val="00251CE2"/>
    <w:pPr>
      <w:numPr>
        <w:numId w:val="1"/>
      </w:numPr>
      <w:tabs>
        <w:tab w:val="left" w:pos="7230"/>
      </w:tabs>
      <w:spacing w:after="120"/>
    </w:pPr>
    <w:rPr>
      <w:rFonts w:ascii="Arial" w:hAnsi="Arial" w:cs="Arial"/>
      <w:noProof/>
    </w:rPr>
  </w:style>
  <w:style w:type="paragraph" w:styleId="Corpsdetexte">
    <w:name w:val="Body Text"/>
    <w:aliases w:val="Corps de texte Car Car Car Car Car Car Car Car Car Car,Corps de texte Car Car Car Car Car Car Car Car Car Car Car Car Car Car"/>
    <w:basedOn w:val="Normal"/>
    <w:link w:val="CorpsdetexteCar"/>
    <w:autoRedefine/>
    <w:uiPriority w:val="99"/>
    <w:rsid w:val="00952ECB"/>
    <w:pPr>
      <w:jc w:val="center"/>
    </w:pPr>
    <w:rPr>
      <w:b/>
      <w:bCs w:val="0"/>
      <w:i/>
      <w:noProof/>
    </w:rPr>
  </w:style>
  <w:style w:type="table" w:styleId="Grilledutableau">
    <w:name w:val="Table Grid"/>
    <w:basedOn w:val="TableauNormal"/>
    <w:uiPriority w:val="59"/>
    <w:rsid w:val="001B24B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rsid w:val="00251CE2"/>
    <w:rPr>
      <w:color w:val="0000FF"/>
      <w:u w:val="single"/>
    </w:rPr>
  </w:style>
  <w:style w:type="paragraph" w:customStyle="1" w:styleId="pupuce">
    <w:name w:val="pupuce"/>
    <w:basedOn w:val="Normal"/>
    <w:rsid w:val="00251CE2"/>
    <w:pPr>
      <w:numPr>
        <w:numId w:val="3"/>
      </w:numPr>
    </w:pPr>
    <w:rPr>
      <w:rFonts w:ascii="Comic Sans MS" w:hAnsi="Comic Sans MS"/>
      <w:sz w:val="22"/>
      <w:szCs w:val="22"/>
    </w:rPr>
  </w:style>
  <w:style w:type="paragraph" w:customStyle="1" w:styleId="puce2">
    <w:name w:val="puce2"/>
    <w:basedOn w:val="Corpsdetexte"/>
    <w:rsid w:val="00251CE2"/>
    <w:pPr>
      <w:numPr>
        <w:numId w:val="2"/>
      </w:numPr>
    </w:pPr>
    <w:rPr>
      <w:rFonts w:ascii="Comic Sans MS" w:hAnsi="Comic Sans MS"/>
      <w:noProof w:val="0"/>
      <w:sz w:val="22"/>
      <w:szCs w:val="22"/>
    </w:rPr>
  </w:style>
  <w:style w:type="paragraph" w:customStyle="1" w:styleId="mesures">
    <w:name w:val="mesures"/>
    <w:basedOn w:val="Titre1"/>
    <w:autoRedefine/>
    <w:rsid w:val="00251CE2"/>
    <w:pPr>
      <w:numPr>
        <w:ilvl w:val="0"/>
        <w:numId w:val="0"/>
      </w:numPr>
      <w:pBdr>
        <w:top w:val="single" w:sz="4" w:space="1" w:color="auto"/>
        <w:left w:val="single" w:sz="4" w:space="4" w:color="auto"/>
        <w:bottom w:val="single" w:sz="4" w:space="10" w:color="auto"/>
        <w:right w:val="single" w:sz="4" w:space="4" w:color="auto"/>
      </w:pBdr>
      <w:tabs>
        <w:tab w:val="num" w:pos="360"/>
      </w:tabs>
      <w:spacing w:before="120" w:after="120"/>
      <w:ind w:left="113" w:hanging="113"/>
    </w:pPr>
    <w:rPr>
      <w:rFonts w:ascii="Arial" w:hAnsi="Arial" w:cs="Arial"/>
      <w:b w:val="0"/>
      <w:bCs/>
      <w:i/>
      <w:iCs/>
      <w:caps w:val="0"/>
      <w:noProof/>
      <w:spacing w:val="20"/>
      <w:sz w:val="20"/>
      <w:szCs w:val="20"/>
      <w:u w:val="none"/>
    </w:rPr>
  </w:style>
  <w:style w:type="paragraph" w:styleId="Lgende">
    <w:name w:val="caption"/>
    <w:basedOn w:val="Normal"/>
    <w:next w:val="Normal"/>
    <w:uiPriority w:val="35"/>
    <w:qFormat/>
    <w:rsid w:val="00251CE2"/>
    <w:pPr>
      <w:spacing w:after="120"/>
      <w:jc w:val="center"/>
    </w:pPr>
    <w:rPr>
      <w:rFonts w:ascii="Comic Sans MS" w:hAnsi="Comic Sans MS"/>
      <w:i/>
      <w:iCs/>
      <w:sz w:val="22"/>
      <w:szCs w:val="22"/>
    </w:rPr>
  </w:style>
  <w:style w:type="paragraph" w:styleId="Retraitcorpsdetexte">
    <w:name w:val="Body Text Indent"/>
    <w:basedOn w:val="Normal"/>
    <w:rsid w:val="00251CE2"/>
    <w:pPr>
      <w:spacing w:after="120"/>
    </w:pPr>
    <w:rPr>
      <w:rFonts w:ascii="Comic Sans MS" w:hAnsi="Comic Sans MS"/>
      <w:sz w:val="22"/>
      <w:szCs w:val="22"/>
    </w:rPr>
  </w:style>
  <w:style w:type="paragraph" w:styleId="Listepuces2">
    <w:name w:val="List Bullet 2"/>
    <w:basedOn w:val="Normal"/>
    <w:autoRedefine/>
    <w:rsid w:val="00251CE2"/>
    <w:pPr>
      <w:numPr>
        <w:numId w:val="4"/>
      </w:numPr>
      <w:tabs>
        <w:tab w:val="left" w:pos="0"/>
        <w:tab w:val="left" w:pos="3828"/>
        <w:tab w:val="left" w:pos="4320"/>
      </w:tabs>
      <w:spacing w:after="120"/>
    </w:pPr>
    <w:rPr>
      <w:rFonts w:ascii="Comic Sans MS" w:hAnsi="Comic Sans MS"/>
      <w:sz w:val="22"/>
      <w:szCs w:val="22"/>
    </w:rPr>
  </w:style>
  <w:style w:type="paragraph" w:customStyle="1" w:styleId="vidence">
    <w:name w:val="évidence"/>
    <w:basedOn w:val="Normal"/>
    <w:autoRedefine/>
    <w:rsid w:val="002C47B6"/>
    <w:pPr>
      <w:ind w:right="567"/>
    </w:pPr>
    <w:rPr>
      <w:bCs w:val="0"/>
      <w:caps/>
      <w:color w:val="0070C0"/>
      <w:sz w:val="56"/>
      <w:szCs w:val="56"/>
      <w:u w:val="single"/>
    </w:rPr>
  </w:style>
  <w:style w:type="paragraph" w:customStyle="1" w:styleId="Style3">
    <w:name w:val="Style3"/>
    <w:basedOn w:val="Normal"/>
    <w:rsid w:val="00251CE2"/>
    <w:pPr>
      <w:numPr>
        <w:numId w:val="5"/>
      </w:numPr>
    </w:pPr>
    <w:rPr>
      <w:rFonts w:ascii="Comic Sans MS" w:hAnsi="Comic Sans MS"/>
      <w:sz w:val="22"/>
      <w:szCs w:val="22"/>
    </w:rPr>
  </w:style>
  <w:style w:type="paragraph" w:styleId="TM1">
    <w:name w:val="toc 1"/>
    <w:basedOn w:val="Normal"/>
    <w:next w:val="Normal"/>
    <w:autoRedefine/>
    <w:uiPriority w:val="39"/>
    <w:rsid w:val="00251CE2"/>
    <w:pPr>
      <w:spacing w:before="360" w:after="360"/>
    </w:pPr>
    <w:rPr>
      <w:rFonts w:asciiTheme="minorHAnsi" w:hAnsiTheme="minorHAnsi"/>
      <w:b/>
      <w:caps/>
      <w:sz w:val="22"/>
      <w:szCs w:val="22"/>
      <w:u w:val="single"/>
    </w:rPr>
  </w:style>
  <w:style w:type="paragraph" w:styleId="TM2">
    <w:name w:val="toc 2"/>
    <w:basedOn w:val="Normal"/>
    <w:next w:val="Normal"/>
    <w:autoRedefine/>
    <w:uiPriority w:val="39"/>
    <w:rsid w:val="00BE1CFF"/>
    <w:pPr>
      <w:tabs>
        <w:tab w:val="right" w:pos="10125"/>
      </w:tabs>
    </w:pPr>
    <w:rPr>
      <w:b/>
      <w:smallCaps/>
      <w:noProof/>
      <w:sz w:val="22"/>
      <w:szCs w:val="22"/>
    </w:rPr>
  </w:style>
  <w:style w:type="paragraph" w:styleId="TM3">
    <w:name w:val="toc 3"/>
    <w:basedOn w:val="Normal"/>
    <w:next w:val="Normal"/>
    <w:autoRedefine/>
    <w:uiPriority w:val="39"/>
    <w:rsid w:val="00251CE2"/>
    <w:rPr>
      <w:rFonts w:asciiTheme="minorHAnsi" w:hAnsiTheme="minorHAnsi"/>
      <w:bCs w:val="0"/>
      <w:smallCaps/>
      <w:sz w:val="22"/>
      <w:szCs w:val="22"/>
    </w:rPr>
  </w:style>
  <w:style w:type="paragraph" w:styleId="TM4">
    <w:name w:val="toc 4"/>
    <w:basedOn w:val="Normal"/>
    <w:next w:val="Normal"/>
    <w:autoRedefine/>
    <w:uiPriority w:val="39"/>
    <w:rsid w:val="00251CE2"/>
    <w:rPr>
      <w:rFonts w:asciiTheme="minorHAnsi" w:hAnsiTheme="minorHAnsi"/>
      <w:bCs w:val="0"/>
      <w:sz w:val="22"/>
      <w:szCs w:val="22"/>
    </w:rPr>
  </w:style>
  <w:style w:type="paragraph" w:styleId="TM5">
    <w:name w:val="toc 5"/>
    <w:basedOn w:val="Normal"/>
    <w:next w:val="Normal"/>
    <w:autoRedefine/>
    <w:semiHidden/>
    <w:rsid w:val="00251CE2"/>
    <w:rPr>
      <w:rFonts w:asciiTheme="minorHAnsi" w:hAnsiTheme="minorHAnsi"/>
      <w:bCs w:val="0"/>
      <w:sz w:val="22"/>
      <w:szCs w:val="22"/>
    </w:rPr>
  </w:style>
  <w:style w:type="paragraph" w:styleId="TM6">
    <w:name w:val="toc 6"/>
    <w:basedOn w:val="Normal"/>
    <w:next w:val="Normal"/>
    <w:autoRedefine/>
    <w:semiHidden/>
    <w:rsid w:val="00251CE2"/>
    <w:rPr>
      <w:rFonts w:asciiTheme="minorHAnsi" w:hAnsiTheme="minorHAnsi"/>
      <w:bCs w:val="0"/>
      <w:sz w:val="22"/>
      <w:szCs w:val="22"/>
    </w:rPr>
  </w:style>
  <w:style w:type="paragraph" w:styleId="TM7">
    <w:name w:val="toc 7"/>
    <w:basedOn w:val="Normal"/>
    <w:next w:val="Normal"/>
    <w:autoRedefine/>
    <w:semiHidden/>
    <w:rsid w:val="00251CE2"/>
    <w:rPr>
      <w:rFonts w:asciiTheme="minorHAnsi" w:hAnsiTheme="minorHAnsi"/>
      <w:bCs w:val="0"/>
      <w:sz w:val="22"/>
      <w:szCs w:val="22"/>
    </w:rPr>
  </w:style>
  <w:style w:type="paragraph" w:styleId="TM8">
    <w:name w:val="toc 8"/>
    <w:basedOn w:val="Normal"/>
    <w:next w:val="Normal"/>
    <w:autoRedefine/>
    <w:semiHidden/>
    <w:rsid w:val="00251CE2"/>
    <w:rPr>
      <w:rFonts w:asciiTheme="minorHAnsi" w:hAnsiTheme="minorHAnsi"/>
      <w:bCs w:val="0"/>
      <w:sz w:val="22"/>
      <w:szCs w:val="22"/>
    </w:rPr>
  </w:style>
  <w:style w:type="paragraph" w:styleId="TM9">
    <w:name w:val="toc 9"/>
    <w:basedOn w:val="Normal"/>
    <w:next w:val="Normal"/>
    <w:autoRedefine/>
    <w:semiHidden/>
    <w:rsid w:val="00251CE2"/>
    <w:rPr>
      <w:rFonts w:asciiTheme="minorHAnsi" w:hAnsiTheme="minorHAnsi"/>
      <w:bCs w:val="0"/>
      <w:sz w:val="22"/>
      <w:szCs w:val="22"/>
    </w:rPr>
  </w:style>
  <w:style w:type="paragraph" w:customStyle="1" w:styleId="PARSTAND">
    <w:name w:val="PARSTAND"/>
    <w:basedOn w:val="Normal"/>
    <w:rsid w:val="00D1426D"/>
    <w:pPr>
      <w:spacing w:before="240" w:after="120"/>
    </w:pPr>
    <w:rPr>
      <w:rFonts w:ascii="Arial" w:hAnsi="Arial" w:cs="Arial"/>
      <w:spacing w:val="20"/>
    </w:rPr>
  </w:style>
  <w:style w:type="paragraph" w:customStyle="1" w:styleId="puce1">
    <w:name w:val="puce1"/>
    <w:basedOn w:val="Corpsdetexte"/>
    <w:autoRedefine/>
    <w:rsid w:val="00E52B2F"/>
    <w:pPr>
      <w:numPr>
        <w:numId w:val="7"/>
      </w:numPr>
      <w:tabs>
        <w:tab w:val="clear" w:pos="360"/>
        <w:tab w:val="num" w:pos="1068"/>
      </w:tabs>
      <w:ind w:left="1068"/>
    </w:pPr>
    <w:rPr>
      <w:rFonts w:ascii="Comic Sans MS" w:hAnsi="Comic Sans MS"/>
      <w:noProof w:val="0"/>
    </w:rPr>
  </w:style>
  <w:style w:type="paragraph" w:customStyle="1" w:styleId="PG-NIV4">
    <w:name w:val="PG-NIV4"/>
    <w:basedOn w:val="Titre4"/>
    <w:rsid w:val="00E52B2F"/>
    <w:pPr>
      <w:numPr>
        <w:ilvl w:val="0"/>
        <w:numId w:val="0"/>
      </w:numPr>
      <w:pBdr>
        <w:top w:val="single" w:sz="4" w:space="10" w:color="0000FF" w:shadow="1"/>
        <w:left w:val="single" w:sz="4" w:space="10" w:color="0000FF" w:shadow="1"/>
        <w:bottom w:val="single" w:sz="4" w:space="10" w:color="0000FF" w:shadow="1"/>
        <w:right w:val="single" w:sz="4" w:space="10" w:color="0000FF" w:shadow="1"/>
      </w:pBdr>
      <w:tabs>
        <w:tab w:val="left" w:pos="8222"/>
      </w:tabs>
      <w:spacing w:before="0"/>
      <w:ind w:left="1560" w:right="1701"/>
      <w:jc w:val="center"/>
    </w:pPr>
    <w:rPr>
      <w:color w:val="0000FF"/>
      <w:sz w:val="52"/>
      <w:szCs w:val="52"/>
    </w:rPr>
  </w:style>
  <w:style w:type="paragraph" w:styleId="Corpsdetexte3">
    <w:name w:val="Body Text 3"/>
    <w:basedOn w:val="Normal"/>
    <w:rsid w:val="00A30FA9"/>
    <w:pPr>
      <w:spacing w:after="120"/>
    </w:pPr>
    <w:rPr>
      <w:rFonts w:ascii="Times New Roman" w:hAnsi="Times New Roman"/>
      <w:sz w:val="16"/>
      <w:szCs w:val="16"/>
    </w:rPr>
  </w:style>
  <w:style w:type="paragraph" w:customStyle="1" w:styleId="tableau">
    <w:name w:val="tableau"/>
    <w:basedOn w:val="Corpsdetexte"/>
    <w:autoRedefine/>
    <w:rsid w:val="009238F6"/>
    <w:pPr>
      <w:tabs>
        <w:tab w:val="left" w:pos="2127"/>
      </w:tabs>
      <w:spacing w:before="80" w:after="80"/>
    </w:pPr>
    <w:rPr>
      <w:rFonts w:ascii="Comic Sans MS" w:hAnsi="Comic Sans MS"/>
      <w:noProof w:val="0"/>
      <w:snapToGrid w:val="0"/>
    </w:rPr>
  </w:style>
  <w:style w:type="paragraph" w:customStyle="1" w:styleId="puces">
    <w:name w:val="puces"/>
    <w:basedOn w:val="Corpsdetexte"/>
    <w:uiPriority w:val="99"/>
    <w:rsid w:val="00A30FA9"/>
    <w:pPr>
      <w:numPr>
        <w:numId w:val="8"/>
      </w:numPr>
    </w:pPr>
    <w:rPr>
      <w:rFonts w:ascii="Arial" w:hAnsi="Arial" w:cs="Arial"/>
      <w:noProof w:val="0"/>
      <w:spacing w:val="10"/>
    </w:rPr>
  </w:style>
  <w:style w:type="paragraph" w:styleId="Listecontinue2">
    <w:name w:val="List Continue 2"/>
    <w:basedOn w:val="Normal"/>
    <w:rsid w:val="00480B3C"/>
    <w:pPr>
      <w:spacing w:after="120"/>
      <w:ind w:left="566"/>
    </w:pPr>
  </w:style>
  <w:style w:type="paragraph" w:styleId="Corpsdetexte2">
    <w:name w:val="Body Text 2"/>
    <w:basedOn w:val="Normal"/>
    <w:rsid w:val="00480B3C"/>
    <w:pPr>
      <w:spacing w:after="120" w:line="480" w:lineRule="auto"/>
    </w:pPr>
  </w:style>
  <w:style w:type="paragraph" w:styleId="Listepuces4">
    <w:name w:val="List Bullet 4"/>
    <w:basedOn w:val="Normal"/>
    <w:autoRedefine/>
    <w:rsid w:val="00480B3C"/>
    <w:pPr>
      <w:numPr>
        <w:numId w:val="9"/>
      </w:numPr>
    </w:pPr>
  </w:style>
  <w:style w:type="paragraph" w:styleId="Textedebulles">
    <w:name w:val="Balloon Text"/>
    <w:basedOn w:val="Normal"/>
    <w:semiHidden/>
    <w:rsid w:val="00480B3C"/>
    <w:rPr>
      <w:rFonts w:ascii="Tahoma" w:hAnsi="Tahoma" w:cs="Tahoma"/>
      <w:sz w:val="16"/>
      <w:szCs w:val="16"/>
    </w:rPr>
  </w:style>
  <w:style w:type="character" w:customStyle="1" w:styleId="CorpsdetexteCar">
    <w:name w:val="Corps de texte Car"/>
    <w:aliases w:val="Corps de texte Car Car Car Car Car Car Car Car Car Car Car,Corps de texte Car Car Car Car Car Car Car Car Car Car Car Car Car Car Car"/>
    <w:basedOn w:val="Policepardfaut"/>
    <w:link w:val="Corpsdetexte"/>
    <w:uiPriority w:val="99"/>
    <w:rsid w:val="00952ECB"/>
    <w:rPr>
      <w:rFonts w:ascii="Verdana" w:hAnsi="Verdana"/>
      <w:b/>
      <w:i/>
      <w:noProof/>
    </w:rPr>
  </w:style>
  <w:style w:type="paragraph" w:customStyle="1" w:styleId="TABLEAU0">
    <w:name w:val="TABLEAU"/>
    <w:basedOn w:val="Normal"/>
    <w:autoRedefine/>
    <w:rsid w:val="00D20538"/>
    <w:pPr>
      <w:jc w:val="center"/>
    </w:pPr>
    <w:rPr>
      <w:rFonts w:ascii="Arial" w:hAnsi="Arial" w:cs="Arial"/>
      <w:bCs w:val="0"/>
      <w:caps/>
    </w:rPr>
  </w:style>
  <w:style w:type="paragraph" w:customStyle="1" w:styleId="listepuce3">
    <w:name w:val="liste à puce 3"/>
    <w:basedOn w:val="Listepuces2"/>
    <w:autoRedefine/>
    <w:rsid w:val="00D20538"/>
    <w:pPr>
      <w:numPr>
        <w:numId w:val="11"/>
      </w:numPr>
      <w:tabs>
        <w:tab w:val="clear" w:pos="0"/>
        <w:tab w:val="clear" w:pos="3828"/>
        <w:tab w:val="clear" w:pos="4320"/>
        <w:tab w:val="left" w:pos="1134"/>
      </w:tabs>
      <w:spacing w:before="100" w:after="80"/>
    </w:pPr>
    <w:rPr>
      <w:rFonts w:ascii="Arial" w:hAnsi="Arial" w:cs="Arial"/>
      <w:bCs w:val="0"/>
      <w:noProof/>
      <w:sz w:val="20"/>
      <w:szCs w:val="20"/>
    </w:rPr>
  </w:style>
  <w:style w:type="paragraph" w:customStyle="1" w:styleId="corps">
    <w:name w:val="corps"/>
    <w:basedOn w:val="Normal"/>
    <w:link w:val="corpsCar"/>
    <w:autoRedefine/>
    <w:rsid w:val="00D20538"/>
    <w:pPr>
      <w:spacing w:after="120"/>
    </w:pPr>
    <w:rPr>
      <w:rFonts w:ascii="Arial" w:hAnsi="Arial" w:cs="Arial"/>
      <w:bCs w:val="0"/>
    </w:rPr>
  </w:style>
  <w:style w:type="paragraph" w:styleId="Textebrut">
    <w:name w:val="Plain Text"/>
    <w:basedOn w:val="Normal"/>
    <w:rsid w:val="00421AA4"/>
    <w:rPr>
      <w:rFonts w:ascii="Courier New" w:hAnsi="Courier New" w:cs="Courier New"/>
      <w:bCs w:val="0"/>
    </w:rPr>
  </w:style>
  <w:style w:type="paragraph" w:styleId="Commentaire">
    <w:name w:val="annotation text"/>
    <w:basedOn w:val="Normal"/>
    <w:link w:val="CommentaireCar"/>
    <w:semiHidden/>
    <w:rsid w:val="00B81B51"/>
    <w:pPr>
      <w:spacing w:before="160" w:after="160"/>
    </w:pPr>
    <w:rPr>
      <w:bCs w:val="0"/>
    </w:rPr>
  </w:style>
  <w:style w:type="paragraph" w:customStyle="1" w:styleId="listepuce">
    <w:name w:val="listepuce"/>
    <w:basedOn w:val="Normal"/>
    <w:autoRedefine/>
    <w:rsid w:val="00B81B51"/>
    <w:pPr>
      <w:numPr>
        <w:numId w:val="12"/>
      </w:numPr>
    </w:pPr>
    <w:rPr>
      <w:rFonts w:ascii="Comic Sans MS" w:hAnsi="Comic Sans MS"/>
      <w:bCs w:val="0"/>
    </w:rPr>
  </w:style>
  <w:style w:type="paragraph" w:customStyle="1" w:styleId="Retraitcorpsdetexte31">
    <w:name w:val="Retrait corps de texte 31"/>
    <w:basedOn w:val="Normal"/>
    <w:autoRedefine/>
    <w:rsid w:val="00B81B51"/>
    <w:pPr>
      <w:numPr>
        <w:ilvl w:val="12"/>
      </w:numPr>
      <w:spacing w:after="120"/>
      <w:ind w:left="709" w:firstLine="284"/>
    </w:pPr>
    <w:rPr>
      <w:rFonts w:ascii="Comic Sans MS" w:hAnsi="Comic Sans MS"/>
      <w:bCs w:val="0"/>
    </w:rPr>
  </w:style>
  <w:style w:type="character" w:customStyle="1" w:styleId="CorpsdetexteCarCar">
    <w:name w:val="Corps de texte Car Car"/>
    <w:basedOn w:val="Policepardfaut"/>
    <w:rsid w:val="00B1606B"/>
    <w:rPr>
      <w:rFonts w:ascii="Verdana" w:hAnsi="Verdana"/>
      <w:bCs/>
      <w:noProof/>
      <w:lang w:val="fr-FR" w:eastAsia="fr-FR" w:bidi="ar-SA"/>
    </w:rPr>
  </w:style>
  <w:style w:type="character" w:customStyle="1" w:styleId="CorpsdetexteCarCarCarCarCarCar">
    <w:name w:val="Corps de texte Car Car Car Car Car Car"/>
    <w:basedOn w:val="Policepardfaut"/>
    <w:rsid w:val="003B5716"/>
    <w:rPr>
      <w:rFonts w:ascii="Verdana" w:hAnsi="Verdana"/>
      <w:bCs/>
      <w:noProof/>
      <w:lang w:val="fr-FR" w:eastAsia="fr-FR" w:bidi="ar-SA"/>
    </w:rPr>
  </w:style>
  <w:style w:type="character" w:customStyle="1" w:styleId="corpsCar">
    <w:name w:val="corps Car"/>
    <w:basedOn w:val="Policepardfaut"/>
    <w:link w:val="corps"/>
    <w:rsid w:val="00E369D4"/>
    <w:rPr>
      <w:rFonts w:ascii="Arial" w:hAnsi="Arial" w:cs="Arial"/>
      <w:lang w:val="fr-FR" w:eastAsia="fr-FR" w:bidi="ar-SA"/>
    </w:rPr>
  </w:style>
  <w:style w:type="character" w:customStyle="1" w:styleId="tabloCarCarCarCarCar">
    <w:name w:val="tablo Car Car Car Car Car"/>
    <w:basedOn w:val="Policepardfaut"/>
    <w:link w:val="tabloCarCarCarCar"/>
    <w:uiPriority w:val="99"/>
    <w:rsid w:val="00E1537F"/>
    <w:rPr>
      <w:rFonts w:ascii="Verdana" w:hAnsi="Verdana"/>
      <w:b/>
      <w:bCs/>
      <w:color w:val="0070C0"/>
      <w:sz w:val="18"/>
      <w:szCs w:val="18"/>
      <w:u w:val="single"/>
    </w:rPr>
  </w:style>
  <w:style w:type="paragraph" w:styleId="Notedebasdepage">
    <w:name w:val="footnote text"/>
    <w:basedOn w:val="Normal"/>
    <w:semiHidden/>
    <w:rsid w:val="00F96155"/>
    <w:rPr>
      <w:rFonts w:ascii="Times New Roman" w:hAnsi="Times New Roman"/>
      <w:bCs w:val="0"/>
      <w:lang w:eastAsia="ja-JP" w:bidi="ar-DZ"/>
    </w:rPr>
  </w:style>
  <w:style w:type="character" w:styleId="Appelnotedebasdep">
    <w:name w:val="footnote reference"/>
    <w:basedOn w:val="Policepardfaut"/>
    <w:semiHidden/>
    <w:rsid w:val="00F96155"/>
    <w:rPr>
      <w:vertAlign w:val="superscript"/>
    </w:rPr>
  </w:style>
  <w:style w:type="paragraph" w:customStyle="1" w:styleId="Titretableau">
    <w:name w:val="Titre tableau"/>
    <w:basedOn w:val="Normal"/>
    <w:rsid w:val="00F96155"/>
    <w:pPr>
      <w:shd w:val="solid" w:color="C0C0C0" w:fill="auto"/>
      <w:spacing w:before="40" w:after="40"/>
      <w:jc w:val="center"/>
    </w:pPr>
    <w:rPr>
      <w:rFonts w:ascii="CronoMMSw_574 SB 72 OP" w:hAnsi="CronoMMSw_574 SB 72 OP"/>
      <w:b/>
      <w:bCs w:val="0"/>
      <w:i/>
    </w:rPr>
  </w:style>
  <w:style w:type="paragraph" w:customStyle="1" w:styleId="Textetableau">
    <w:name w:val="Texte tableau"/>
    <w:basedOn w:val="Titretableau"/>
    <w:rsid w:val="00F96155"/>
    <w:pPr>
      <w:shd w:val="clear" w:color="00FF00" w:fill="auto"/>
    </w:pPr>
    <w:rPr>
      <w:rFonts w:ascii="Cronos Display" w:hAnsi="Cronos Display"/>
      <w:color w:val="000000"/>
      <w:sz w:val="18"/>
    </w:rPr>
  </w:style>
  <w:style w:type="paragraph" w:customStyle="1" w:styleId="tablo">
    <w:name w:val="tablo"/>
    <w:basedOn w:val="Normal"/>
    <w:uiPriority w:val="99"/>
    <w:rsid w:val="00E72C13"/>
    <w:pPr>
      <w:numPr>
        <w:numId w:val="20"/>
      </w:numPr>
      <w:ind w:right="113"/>
    </w:pPr>
  </w:style>
  <w:style w:type="character" w:customStyle="1" w:styleId="Corpsdetexte1">
    <w:name w:val="Corps de texte1"/>
    <w:aliases w:val="Corps de texte Car Car Car Car Car Car Car Car,Corps de texte Car Car Car Car Car Car Car"/>
    <w:basedOn w:val="Policepardfaut"/>
    <w:rsid w:val="00E66710"/>
    <w:rPr>
      <w:rFonts w:ascii="Verdana" w:hAnsi="Verdana"/>
      <w:bCs/>
      <w:caps/>
      <w:noProof/>
      <w:color w:val="0000FF"/>
      <w:sz w:val="40"/>
      <w:szCs w:val="40"/>
      <w:lang w:val="fr-FR" w:eastAsia="fr-FR" w:bidi="ar-SA"/>
    </w:rPr>
  </w:style>
  <w:style w:type="paragraph" w:styleId="Paragraphedeliste">
    <w:name w:val="List Paragraph"/>
    <w:basedOn w:val="Normal"/>
    <w:uiPriority w:val="99"/>
    <w:qFormat/>
    <w:rsid w:val="00C520CE"/>
    <w:pPr>
      <w:ind w:left="720"/>
      <w:contextualSpacing/>
    </w:pPr>
  </w:style>
  <w:style w:type="paragraph" w:customStyle="1" w:styleId="puceaj03">
    <w:name w:val="puceaj03"/>
    <w:basedOn w:val="Normal"/>
    <w:uiPriority w:val="99"/>
    <w:rsid w:val="00A61ABB"/>
    <w:pPr>
      <w:numPr>
        <w:numId w:val="14"/>
      </w:numPr>
      <w:spacing w:after="120"/>
    </w:pPr>
    <w:rPr>
      <w:bCs w:val="0"/>
      <w:szCs w:val="24"/>
    </w:rPr>
  </w:style>
  <w:style w:type="paragraph" w:customStyle="1" w:styleId="puceaj01">
    <w:name w:val="puceaj01"/>
    <w:basedOn w:val="Normal"/>
    <w:uiPriority w:val="99"/>
    <w:rsid w:val="004F1520"/>
    <w:pPr>
      <w:numPr>
        <w:numId w:val="15"/>
      </w:numPr>
      <w:spacing w:after="120"/>
    </w:pPr>
    <w:rPr>
      <w:bCs w:val="0"/>
      <w:szCs w:val="24"/>
    </w:rPr>
  </w:style>
  <w:style w:type="paragraph" w:customStyle="1" w:styleId="Stylepuceaj01Gauche177cmPremireligne0cm">
    <w:name w:val="Style puceaj01 + Gauche :  177 cm Première ligne : 0 cm"/>
    <w:basedOn w:val="puceaj01"/>
    <w:rsid w:val="004F1520"/>
    <w:pPr>
      <w:ind w:left="1004" w:firstLine="0"/>
    </w:pPr>
    <w:rPr>
      <w:szCs w:val="20"/>
    </w:rPr>
  </w:style>
  <w:style w:type="paragraph" w:customStyle="1" w:styleId="cdtaj01">
    <w:name w:val="cdtaj01"/>
    <w:basedOn w:val="Normal"/>
    <w:uiPriority w:val="99"/>
    <w:rsid w:val="00111605"/>
    <w:pPr>
      <w:spacing w:after="120"/>
    </w:pPr>
    <w:rPr>
      <w:bCs w:val="0"/>
      <w:szCs w:val="24"/>
    </w:rPr>
  </w:style>
  <w:style w:type="paragraph" w:customStyle="1" w:styleId="tablo-j">
    <w:name w:val="tablo-j"/>
    <w:basedOn w:val="Normal"/>
    <w:rsid w:val="000A42D2"/>
    <w:rPr>
      <w:bCs w:val="0"/>
      <w:sz w:val="18"/>
      <w:szCs w:val="24"/>
    </w:rPr>
  </w:style>
  <w:style w:type="paragraph" w:customStyle="1" w:styleId="tablo-c">
    <w:name w:val="tablo-c"/>
    <w:basedOn w:val="Normal"/>
    <w:uiPriority w:val="99"/>
    <w:rsid w:val="000A42D2"/>
    <w:pPr>
      <w:jc w:val="center"/>
    </w:pPr>
    <w:rPr>
      <w:bCs w:val="0"/>
      <w:sz w:val="18"/>
      <w:szCs w:val="24"/>
    </w:rPr>
  </w:style>
  <w:style w:type="paragraph" w:customStyle="1" w:styleId="p-garde">
    <w:name w:val="p-garde"/>
    <w:basedOn w:val="Normal"/>
    <w:rsid w:val="00A11571"/>
    <w:rPr>
      <w:b/>
      <w:bCs w:val="0"/>
      <w:caps/>
      <w:color w:val="0070C0"/>
      <w:sz w:val="40"/>
      <w:szCs w:val="24"/>
    </w:rPr>
  </w:style>
  <w:style w:type="paragraph" w:customStyle="1" w:styleId="espace">
    <w:name w:val="espace"/>
    <w:basedOn w:val="Normal"/>
    <w:rsid w:val="0051436E"/>
    <w:rPr>
      <w:bCs w:val="0"/>
      <w:sz w:val="10"/>
      <w:szCs w:val="24"/>
    </w:rPr>
  </w:style>
  <w:style w:type="paragraph" w:styleId="NormalWeb">
    <w:name w:val="Normal (Web)"/>
    <w:basedOn w:val="Normal"/>
    <w:uiPriority w:val="99"/>
    <w:unhideWhenUsed/>
    <w:rsid w:val="003E00D5"/>
    <w:pPr>
      <w:spacing w:before="100" w:beforeAutospacing="1" w:after="100" w:afterAutospacing="1"/>
    </w:pPr>
    <w:rPr>
      <w:rFonts w:ascii="Times New Roman" w:hAnsi="Times New Roman"/>
      <w:bCs w:val="0"/>
      <w:sz w:val="24"/>
      <w:szCs w:val="24"/>
    </w:rPr>
  </w:style>
  <w:style w:type="character" w:styleId="lev">
    <w:name w:val="Strong"/>
    <w:basedOn w:val="Policepardfaut"/>
    <w:uiPriority w:val="99"/>
    <w:qFormat/>
    <w:rsid w:val="003E00D5"/>
    <w:rPr>
      <w:b/>
      <w:bCs/>
    </w:rPr>
  </w:style>
  <w:style w:type="paragraph" w:customStyle="1" w:styleId="tablo-g-j">
    <w:name w:val="tablo-g-j"/>
    <w:basedOn w:val="Normal"/>
    <w:uiPriority w:val="99"/>
    <w:rsid w:val="00BD6AD4"/>
    <w:rPr>
      <w:b/>
      <w:bCs w:val="0"/>
      <w:sz w:val="18"/>
      <w:szCs w:val="24"/>
    </w:rPr>
  </w:style>
  <w:style w:type="paragraph" w:styleId="Tabledesillustrations">
    <w:name w:val="table of figures"/>
    <w:basedOn w:val="Normal"/>
    <w:next w:val="Normal"/>
    <w:uiPriority w:val="99"/>
    <w:unhideWhenUsed/>
    <w:rsid w:val="003A1D25"/>
  </w:style>
  <w:style w:type="paragraph" w:customStyle="1" w:styleId="cdt01">
    <w:name w:val="cdt01"/>
    <w:basedOn w:val="Normal"/>
    <w:rsid w:val="004C717B"/>
    <w:pPr>
      <w:spacing w:after="120"/>
    </w:pPr>
    <w:rPr>
      <w:bCs w:val="0"/>
      <w:szCs w:val="24"/>
    </w:rPr>
  </w:style>
  <w:style w:type="paragraph" w:customStyle="1" w:styleId="sources">
    <w:name w:val="sources"/>
    <w:basedOn w:val="Normal"/>
    <w:link w:val="sourcesCar"/>
    <w:rsid w:val="00616586"/>
    <w:rPr>
      <w:bCs w:val="0"/>
      <w:i/>
      <w:sz w:val="18"/>
      <w:szCs w:val="24"/>
    </w:rPr>
  </w:style>
  <w:style w:type="character" w:customStyle="1" w:styleId="sourcesCar">
    <w:name w:val="sources Car"/>
    <w:basedOn w:val="Policepardfaut"/>
    <w:link w:val="sources"/>
    <w:rsid w:val="00616586"/>
    <w:rPr>
      <w:rFonts w:ascii="Verdana" w:hAnsi="Verdana"/>
      <w:i/>
      <w:sz w:val="18"/>
      <w:szCs w:val="24"/>
    </w:rPr>
  </w:style>
  <w:style w:type="paragraph" w:customStyle="1" w:styleId="puceaj02CarCar">
    <w:name w:val="puceaj02 Car Car"/>
    <w:basedOn w:val="Normal"/>
    <w:link w:val="puceaj02CarCarCar"/>
    <w:rsid w:val="00616586"/>
    <w:pPr>
      <w:numPr>
        <w:numId w:val="16"/>
      </w:numPr>
    </w:pPr>
    <w:rPr>
      <w:bCs w:val="0"/>
      <w:sz w:val="24"/>
      <w:szCs w:val="24"/>
    </w:rPr>
  </w:style>
  <w:style w:type="character" w:customStyle="1" w:styleId="puceaj02CarCarCar">
    <w:name w:val="puceaj02 Car Car Car"/>
    <w:basedOn w:val="Policepardfaut"/>
    <w:link w:val="puceaj02CarCar"/>
    <w:rsid w:val="00616586"/>
    <w:rPr>
      <w:rFonts w:ascii="Verdana" w:hAnsi="Verdana"/>
      <w:sz w:val="24"/>
      <w:szCs w:val="24"/>
    </w:rPr>
  </w:style>
  <w:style w:type="paragraph" w:customStyle="1" w:styleId="puceaj01CarCarCar">
    <w:name w:val="puceaj01 Car Car Car"/>
    <w:basedOn w:val="Listepuces3"/>
    <w:link w:val="puceaj01CarCarCarCar"/>
    <w:rsid w:val="007238BE"/>
    <w:pPr>
      <w:numPr>
        <w:numId w:val="17"/>
      </w:numPr>
    </w:pPr>
    <w:rPr>
      <w:rFonts w:cs="Times New Roman"/>
      <w:bCs w:val="0"/>
      <w:iCs/>
    </w:rPr>
  </w:style>
  <w:style w:type="character" w:customStyle="1" w:styleId="puceaj01CarCarCarCar">
    <w:name w:val="puceaj01 Car Car Car Car"/>
    <w:basedOn w:val="Policepardfaut"/>
    <w:link w:val="puceaj01CarCarCar"/>
    <w:rsid w:val="007238BE"/>
    <w:rPr>
      <w:rFonts w:ascii="Verdana" w:hAnsi="Verdana"/>
      <w:iCs/>
      <w:noProof/>
    </w:rPr>
  </w:style>
  <w:style w:type="paragraph" w:customStyle="1" w:styleId="tabloaj02">
    <w:name w:val="tabloaj02"/>
    <w:basedOn w:val="Corpsdetexte"/>
    <w:rsid w:val="007238BE"/>
    <w:pPr>
      <w:spacing w:before="120" w:after="120"/>
    </w:pPr>
    <w:rPr>
      <w:b w:val="0"/>
      <w:bCs/>
      <w:i w:val="0"/>
      <w:szCs w:val="22"/>
    </w:rPr>
  </w:style>
  <w:style w:type="paragraph" w:customStyle="1" w:styleId="standard">
    <w:name w:val="standard"/>
    <w:basedOn w:val="Normal"/>
    <w:uiPriority w:val="99"/>
    <w:rsid w:val="00BC78FB"/>
    <w:pPr>
      <w:spacing w:before="100" w:beforeAutospacing="1" w:after="100" w:afterAutospacing="1"/>
    </w:pPr>
    <w:rPr>
      <w:rFonts w:ascii="Times New Roman" w:hAnsi="Times New Roman"/>
      <w:bCs w:val="0"/>
      <w:sz w:val="26"/>
      <w:szCs w:val="26"/>
    </w:rPr>
  </w:style>
  <w:style w:type="numbering" w:customStyle="1" w:styleId="Style1">
    <w:name w:val="Style1"/>
    <w:uiPriority w:val="99"/>
    <w:rsid w:val="00C12D81"/>
    <w:pPr>
      <w:numPr>
        <w:numId w:val="18"/>
      </w:numPr>
    </w:pPr>
  </w:style>
  <w:style w:type="numbering" w:customStyle="1" w:styleId="Style2">
    <w:name w:val="Style2"/>
    <w:uiPriority w:val="99"/>
    <w:rsid w:val="00706654"/>
    <w:pPr>
      <w:numPr>
        <w:numId w:val="19"/>
      </w:numPr>
    </w:pPr>
  </w:style>
  <w:style w:type="character" w:customStyle="1" w:styleId="En-tteCar">
    <w:name w:val="En-tête Car"/>
    <w:basedOn w:val="Policepardfaut"/>
    <w:link w:val="En-tte"/>
    <w:uiPriority w:val="99"/>
    <w:rsid w:val="008353AF"/>
    <w:rPr>
      <w:rFonts w:ascii="Verdana" w:hAnsi="Verdana"/>
      <w:bCs/>
    </w:rPr>
  </w:style>
  <w:style w:type="paragraph" w:customStyle="1" w:styleId="MCtxt">
    <w:name w:val="MC txt"/>
    <w:basedOn w:val="Normal"/>
    <w:qFormat/>
    <w:rsid w:val="00051134"/>
    <w:pPr>
      <w:spacing w:after="120" w:line="276" w:lineRule="auto"/>
      <w:ind w:firstLine="510"/>
    </w:pPr>
    <w:rPr>
      <w:rFonts w:eastAsiaTheme="minorHAnsi" w:cstheme="minorBidi"/>
      <w:bCs w:val="0"/>
      <w:szCs w:val="22"/>
    </w:rPr>
  </w:style>
  <w:style w:type="table" w:styleId="Grillemoyenne3-Accent1">
    <w:name w:val="Medium Grid 3 Accent 1"/>
    <w:basedOn w:val="TableauNormal"/>
    <w:uiPriority w:val="69"/>
    <w:rsid w:val="00C735C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yleVerdana10ptJustifi">
    <w:name w:val="Style Verdana 10 pt Justifié"/>
    <w:basedOn w:val="Normal"/>
    <w:rsid w:val="00C735C5"/>
    <w:rPr>
      <w:bCs w:val="0"/>
    </w:rPr>
  </w:style>
  <w:style w:type="character" w:customStyle="1" w:styleId="Titre2Car">
    <w:name w:val="Titre 2 Car"/>
    <w:basedOn w:val="Policepardfaut"/>
    <w:link w:val="Titre2"/>
    <w:rsid w:val="002C47B6"/>
    <w:rPr>
      <w:rFonts w:ascii="Verdana" w:hAnsi="Verdana"/>
      <w:b/>
      <w:caps/>
      <w:sz w:val="28"/>
      <w:szCs w:val="28"/>
    </w:rPr>
  </w:style>
  <w:style w:type="character" w:customStyle="1" w:styleId="PieddepageCar">
    <w:name w:val="Pied de page Car"/>
    <w:basedOn w:val="Policepardfaut"/>
    <w:link w:val="Pieddepage"/>
    <w:uiPriority w:val="99"/>
    <w:rsid w:val="00183FF9"/>
    <w:rPr>
      <w:rFonts w:ascii="Verdana" w:hAnsi="Verdana"/>
      <w:bCs/>
    </w:rPr>
  </w:style>
  <w:style w:type="character" w:styleId="Lienhypertextesuivivisit">
    <w:name w:val="FollowedHyperlink"/>
    <w:basedOn w:val="Policepardfaut"/>
    <w:uiPriority w:val="99"/>
    <w:semiHidden/>
    <w:unhideWhenUsed/>
    <w:rsid w:val="005C7C85"/>
    <w:rPr>
      <w:color w:val="800080" w:themeColor="followedHyperlink"/>
      <w:u w:val="single"/>
    </w:rPr>
  </w:style>
  <w:style w:type="paragraph" w:customStyle="1" w:styleId="Texte3CarCar">
    <w:name w:val="Texte3 Car Car"/>
    <w:basedOn w:val="Normal"/>
    <w:link w:val="Texte3CarCarCar"/>
    <w:rsid w:val="002239DF"/>
    <w:pPr>
      <w:keepLines/>
      <w:spacing w:before="120" w:after="240"/>
      <w:ind w:left="567" w:firstLine="567"/>
    </w:pPr>
    <w:rPr>
      <w:rFonts w:ascii="Arial" w:hAnsi="Arial" w:cs="Arial"/>
      <w:bCs w:val="0"/>
      <w:sz w:val="22"/>
      <w:szCs w:val="22"/>
    </w:rPr>
  </w:style>
  <w:style w:type="character" w:customStyle="1" w:styleId="Texte3CarCarCar">
    <w:name w:val="Texte3 Car Car Car"/>
    <w:basedOn w:val="Policepardfaut"/>
    <w:link w:val="Texte3CarCar"/>
    <w:rsid w:val="002239DF"/>
    <w:rPr>
      <w:rFonts w:ascii="Arial" w:hAnsi="Arial" w:cs="Arial"/>
      <w:sz w:val="22"/>
      <w:szCs w:val="22"/>
    </w:rPr>
  </w:style>
  <w:style w:type="character" w:styleId="Marquedecommentaire">
    <w:name w:val="annotation reference"/>
    <w:basedOn w:val="Policepardfaut"/>
    <w:uiPriority w:val="99"/>
    <w:semiHidden/>
    <w:unhideWhenUsed/>
    <w:rsid w:val="008E05DC"/>
    <w:rPr>
      <w:sz w:val="16"/>
      <w:szCs w:val="16"/>
    </w:rPr>
  </w:style>
  <w:style w:type="paragraph" w:styleId="Objetducommentaire">
    <w:name w:val="annotation subject"/>
    <w:basedOn w:val="Commentaire"/>
    <w:next w:val="Commentaire"/>
    <w:link w:val="ObjetducommentaireCar"/>
    <w:uiPriority w:val="99"/>
    <w:semiHidden/>
    <w:unhideWhenUsed/>
    <w:rsid w:val="008E05DC"/>
    <w:pPr>
      <w:spacing w:before="0" w:after="0"/>
    </w:pPr>
    <w:rPr>
      <w:b/>
      <w:bCs/>
    </w:rPr>
  </w:style>
  <w:style w:type="character" w:customStyle="1" w:styleId="CommentaireCar">
    <w:name w:val="Commentaire Car"/>
    <w:basedOn w:val="Policepardfaut"/>
    <w:link w:val="Commentaire"/>
    <w:semiHidden/>
    <w:rsid w:val="008E05DC"/>
    <w:rPr>
      <w:rFonts w:ascii="Verdana" w:hAnsi="Verdana"/>
    </w:rPr>
  </w:style>
  <w:style w:type="character" w:customStyle="1" w:styleId="ObjetducommentaireCar">
    <w:name w:val="Objet du commentaire Car"/>
    <w:basedOn w:val="CommentaireCar"/>
    <w:link w:val="Objetducommentaire"/>
    <w:uiPriority w:val="99"/>
    <w:semiHidden/>
    <w:rsid w:val="008E05DC"/>
    <w:rPr>
      <w:rFonts w:ascii="Verdana" w:hAnsi="Verdana"/>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2"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A217B9"/>
    <w:pPr>
      <w:autoSpaceDE w:val="0"/>
      <w:autoSpaceDN w:val="0"/>
      <w:adjustRightInd w:val="0"/>
    </w:pPr>
    <w:rPr>
      <w:rFonts w:ascii="Verdana" w:hAnsi="Verdana"/>
      <w:bCs/>
    </w:rPr>
  </w:style>
  <w:style w:type="paragraph" w:styleId="Titre1">
    <w:name w:val="heading 1"/>
    <w:basedOn w:val="Normal"/>
    <w:next w:val="Normal"/>
    <w:autoRedefine/>
    <w:qFormat/>
    <w:rsid w:val="00816B9E"/>
    <w:pPr>
      <w:keepNext/>
      <w:numPr>
        <w:ilvl w:val="1"/>
        <w:numId w:val="13"/>
      </w:numPr>
      <w:ind w:hanging="5528"/>
      <w:outlineLvl w:val="0"/>
    </w:pPr>
    <w:rPr>
      <w:b/>
      <w:bCs w:val="0"/>
      <w:caps/>
      <w:kern w:val="28"/>
      <w:sz w:val="36"/>
      <w:szCs w:val="36"/>
      <w:u w:val="single"/>
    </w:rPr>
  </w:style>
  <w:style w:type="paragraph" w:styleId="Titre2">
    <w:name w:val="heading 2"/>
    <w:basedOn w:val="Normal"/>
    <w:next w:val="Normal"/>
    <w:link w:val="Titre2Car"/>
    <w:autoRedefine/>
    <w:qFormat/>
    <w:rsid w:val="002C47B6"/>
    <w:pPr>
      <w:keepNext/>
      <w:numPr>
        <w:ilvl w:val="2"/>
        <w:numId w:val="13"/>
      </w:numPr>
      <w:ind w:right="-147"/>
      <w:outlineLvl w:val="1"/>
    </w:pPr>
    <w:rPr>
      <w:b/>
      <w:bCs w:val="0"/>
      <w:caps/>
      <w:sz w:val="28"/>
      <w:szCs w:val="28"/>
    </w:rPr>
  </w:style>
  <w:style w:type="paragraph" w:styleId="Titre3">
    <w:name w:val="heading 3"/>
    <w:basedOn w:val="Normal"/>
    <w:next w:val="Normal"/>
    <w:autoRedefine/>
    <w:qFormat/>
    <w:rsid w:val="005B1F20"/>
    <w:pPr>
      <w:keepNext/>
      <w:spacing w:before="240" w:after="180"/>
      <w:outlineLvl w:val="2"/>
    </w:pPr>
    <w:rPr>
      <w:caps/>
      <w:sz w:val="22"/>
      <w:szCs w:val="22"/>
      <w:u w:val="single"/>
    </w:rPr>
  </w:style>
  <w:style w:type="paragraph" w:styleId="Titre4">
    <w:name w:val="heading 4"/>
    <w:basedOn w:val="Normal"/>
    <w:next w:val="Normal"/>
    <w:qFormat/>
    <w:rsid w:val="00251CE2"/>
    <w:pPr>
      <w:keepNext/>
      <w:numPr>
        <w:ilvl w:val="3"/>
        <w:numId w:val="10"/>
      </w:numPr>
      <w:spacing w:before="240"/>
      <w:outlineLvl w:val="3"/>
    </w:pPr>
    <w:rPr>
      <w:rFonts w:ascii="Arial" w:hAnsi="Arial" w:cs="Arial"/>
      <w:b/>
      <w:bCs w:val="0"/>
      <w:sz w:val="24"/>
      <w:szCs w:val="24"/>
    </w:rPr>
  </w:style>
  <w:style w:type="paragraph" w:styleId="Titre5">
    <w:name w:val="heading 5"/>
    <w:basedOn w:val="Normal"/>
    <w:next w:val="Normal"/>
    <w:qFormat/>
    <w:rsid w:val="00251CE2"/>
    <w:pPr>
      <w:numPr>
        <w:ilvl w:val="4"/>
        <w:numId w:val="10"/>
      </w:numPr>
      <w:spacing w:before="240"/>
      <w:outlineLvl w:val="4"/>
    </w:pPr>
    <w:rPr>
      <w:sz w:val="22"/>
      <w:szCs w:val="22"/>
    </w:rPr>
  </w:style>
  <w:style w:type="paragraph" w:styleId="Titre6">
    <w:name w:val="heading 6"/>
    <w:basedOn w:val="Normal"/>
    <w:next w:val="Normal"/>
    <w:qFormat/>
    <w:rsid w:val="00251CE2"/>
    <w:pPr>
      <w:numPr>
        <w:ilvl w:val="5"/>
        <w:numId w:val="10"/>
      </w:numPr>
      <w:spacing w:before="240"/>
      <w:outlineLvl w:val="5"/>
    </w:pPr>
    <w:rPr>
      <w:rFonts w:ascii="Times New Roman" w:hAnsi="Times New Roman"/>
      <w:i/>
      <w:iCs/>
      <w:sz w:val="22"/>
      <w:szCs w:val="22"/>
    </w:rPr>
  </w:style>
  <w:style w:type="paragraph" w:styleId="Titre7">
    <w:name w:val="heading 7"/>
    <w:basedOn w:val="Normal"/>
    <w:next w:val="Normal"/>
    <w:qFormat/>
    <w:rsid w:val="00251CE2"/>
    <w:pPr>
      <w:numPr>
        <w:ilvl w:val="6"/>
        <w:numId w:val="10"/>
      </w:numPr>
      <w:spacing w:before="240"/>
      <w:outlineLvl w:val="6"/>
    </w:pPr>
    <w:rPr>
      <w:rFonts w:ascii="Arial" w:hAnsi="Arial" w:cs="Arial"/>
    </w:rPr>
  </w:style>
  <w:style w:type="paragraph" w:styleId="Titre8">
    <w:name w:val="heading 8"/>
    <w:basedOn w:val="Normal"/>
    <w:next w:val="Normal"/>
    <w:qFormat/>
    <w:rsid w:val="00251CE2"/>
    <w:pPr>
      <w:numPr>
        <w:ilvl w:val="7"/>
        <w:numId w:val="10"/>
      </w:numPr>
      <w:spacing w:before="240"/>
      <w:outlineLvl w:val="7"/>
    </w:pPr>
    <w:rPr>
      <w:rFonts w:ascii="Arial" w:hAnsi="Arial" w:cs="Arial"/>
      <w:i/>
      <w:iCs/>
    </w:rPr>
  </w:style>
  <w:style w:type="paragraph" w:styleId="Titre9">
    <w:name w:val="heading 9"/>
    <w:basedOn w:val="Normal"/>
    <w:next w:val="Normal"/>
    <w:qFormat/>
    <w:rsid w:val="00251CE2"/>
    <w:pPr>
      <w:numPr>
        <w:ilvl w:val="8"/>
        <w:numId w:val="10"/>
      </w:numPr>
      <w:spacing w:before="240"/>
      <w:outlineLvl w:val="8"/>
    </w:pPr>
    <w:rPr>
      <w:rFonts w:ascii="Arial" w:hAnsi="Arial" w:cs="Arial"/>
      <w:b/>
      <w:bCs w:val="0"/>
      <w:i/>
      <w:iC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autoRedefine/>
    <w:uiPriority w:val="99"/>
    <w:rsid w:val="00183FF9"/>
    <w:pPr>
      <w:pBdr>
        <w:top w:val="single" w:sz="4" w:space="1" w:color="auto"/>
      </w:pBdr>
      <w:tabs>
        <w:tab w:val="center" w:pos="4536"/>
        <w:tab w:val="right" w:pos="9072"/>
      </w:tabs>
      <w:ind w:right="140"/>
    </w:pPr>
  </w:style>
  <w:style w:type="paragraph" w:customStyle="1" w:styleId="titre0">
    <w:name w:val="titre 0"/>
    <w:basedOn w:val="Normal"/>
    <w:autoRedefine/>
    <w:rsid w:val="002C47B6"/>
    <w:pPr>
      <w:numPr>
        <w:numId w:val="13"/>
      </w:numPr>
      <w:spacing w:before="600"/>
    </w:pPr>
    <w:rPr>
      <w:caps/>
      <w:noProof/>
      <w:color w:val="0070C0"/>
      <w:sz w:val="56"/>
      <w:szCs w:val="56"/>
    </w:rPr>
  </w:style>
  <w:style w:type="character" w:styleId="Numrodepage">
    <w:name w:val="page number"/>
    <w:basedOn w:val="Policepardfaut"/>
    <w:uiPriority w:val="99"/>
    <w:rsid w:val="00251CE2"/>
  </w:style>
  <w:style w:type="paragraph" w:styleId="En-tte">
    <w:name w:val="header"/>
    <w:basedOn w:val="Normal"/>
    <w:link w:val="En-tteCar"/>
    <w:autoRedefine/>
    <w:uiPriority w:val="99"/>
    <w:rsid w:val="00304CD7"/>
    <w:pPr>
      <w:tabs>
        <w:tab w:val="center" w:pos="4536"/>
        <w:tab w:val="left" w:pos="7845"/>
        <w:tab w:val="right" w:pos="9072"/>
      </w:tabs>
      <w:jc w:val="center"/>
    </w:pPr>
  </w:style>
  <w:style w:type="paragraph" w:styleId="Listepuces">
    <w:name w:val="List Bullet"/>
    <w:basedOn w:val="Normal"/>
    <w:autoRedefine/>
    <w:rsid w:val="00251CE2"/>
    <w:rPr>
      <w:rFonts w:ascii="Comic Sans MS" w:hAnsi="Comic Sans MS"/>
      <w:b/>
      <w:bCs w:val="0"/>
      <w:i/>
      <w:iCs/>
      <w:sz w:val="22"/>
      <w:szCs w:val="22"/>
      <w:u w:val="single"/>
    </w:rPr>
  </w:style>
  <w:style w:type="paragraph" w:customStyle="1" w:styleId="pagegarde">
    <w:name w:val="pagegarde"/>
    <w:basedOn w:val="En-tte"/>
    <w:autoRedefine/>
    <w:rsid w:val="00A11571"/>
    <w:rPr>
      <w:b/>
      <w:smallCaps/>
      <w:color w:val="0070C0"/>
      <w:sz w:val="40"/>
      <w:szCs w:val="24"/>
    </w:rPr>
  </w:style>
  <w:style w:type="paragraph" w:customStyle="1" w:styleId="pagegardetablo">
    <w:name w:val="page garde tablo"/>
    <w:basedOn w:val="Normal"/>
    <w:autoRedefine/>
    <w:rsid w:val="00251CE2"/>
    <w:rPr>
      <w:b/>
      <w:bCs w:val="0"/>
      <w:caps/>
      <w:sz w:val="24"/>
      <w:szCs w:val="24"/>
    </w:rPr>
  </w:style>
  <w:style w:type="paragraph" w:customStyle="1" w:styleId="tabloCarCarCarCar">
    <w:name w:val="tablo Car Car Car Car"/>
    <w:basedOn w:val="Normal"/>
    <w:link w:val="tabloCarCarCarCarCar"/>
    <w:autoRedefine/>
    <w:uiPriority w:val="99"/>
    <w:rsid w:val="00E1537F"/>
    <w:pPr>
      <w:ind w:left="72" w:right="113"/>
    </w:pPr>
    <w:rPr>
      <w:b/>
      <w:color w:val="0070C0"/>
      <w:sz w:val="18"/>
      <w:szCs w:val="18"/>
      <w:u w:val="single"/>
    </w:rPr>
  </w:style>
  <w:style w:type="paragraph" w:customStyle="1" w:styleId="synthse">
    <w:name w:val="synthèse"/>
    <w:basedOn w:val="Normal"/>
    <w:autoRedefine/>
    <w:rsid w:val="009238F6"/>
    <w:pPr>
      <w:ind w:left="360"/>
    </w:pPr>
    <w:rPr>
      <w:b/>
      <w:bCs w:val="0"/>
      <w:i/>
      <w:kern w:val="28"/>
    </w:rPr>
  </w:style>
  <w:style w:type="paragraph" w:styleId="Listepuces3">
    <w:name w:val="List Bullet 3"/>
    <w:basedOn w:val="Normal"/>
    <w:autoRedefine/>
    <w:uiPriority w:val="99"/>
    <w:rsid w:val="00955EE4"/>
    <w:pPr>
      <w:numPr>
        <w:numId w:val="6"/>
      </w:numPr>
    </w:pPr>
    <w:rPr>
      <w:rFonts w:cs="Verdana"/>
      <w:noProof/>
    </w:rPr>
  </w:style>
  <w:style w:type="paragraph" w:styleId="Listenumros2">
    <w:name w:val="List Number 2"/>
    <w:basedOn w:val="Normal"/>
    <w:rsid w:val="00251CE2"/>
    <w:pPr>
      <w:numPr>
        <w:numId w:val="1"/>
      </w:numPr>
      <w:tabs>
        <w:tab w:val="left" w:pos="7230"/>
      </w:tabs>
      <w:spacing w:after="120"/>
    </w:pPr>
    <w:rPr>
      <w:rFonts w:ascii="Arial" w:hAnsi="Arial" w:cs="Arial"/>
      <w:noProof/>
    </w:rPr>
  </w:style>
  <w:style w:type="paragraph" w:styleId="Corpsdetexte">
    <w:name w:val="Body Text"/>
    <w:aliases w:val="Corps de texte Car Car Car Car Car Car Car Car Car Car,Corps de texte Car Car Car Car Car Car Car Car Car Car Car Car Car Car"/>
    <w:basedOn w:val="Normal"/>
    <w:link w:val="CorpsdetexteCar"/>
    <w:autoRedefine/>
    <w:uiPriority w:val="99"/>
    <w:rsid w:val="00952ECB"/>
    <w:pPr>
      <w:jc w:val="center"/>
    </w:pPr>
    <w:rPr>
      <w:b/>
      <w:bCs w:val="0"/>
      <w:i/>
      <w:noProof/>
    </w:rPr>
  </w:style>
  <w:style w:type="table" w:styleId="Grilledutableau">
    <w:name w:val="Table Grid"/>
    <w:basedOn w:val="TableauNormal"/>
    <w:uiPriority w:val="59"/>
    <w:rsid w:val="001B24B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rsid w:val="00251CE2"/>
    <w:rPr>
      <w:color w:val="0000FF"/>
      <w:u w:val="single"/>
    </w:rPr>
  </w:style>
  <w:style w:type="paragraph" w:customStyle="1" w:styleId="pupuce">
    <w:name w:val="pupuce"/>
    <w:basedOn w:val="Normal"/>
    <w:rsid w:val="00251CE2"/>
    <w:pPr>
      <w:numPr>
        <w:numId w:val="3"/>
      </w:numPr>
    </w:pPr>
    <w:rPr>
      <w:rFonts w:ascii="Comic Sans MS" w:hAnsi="Comic Sans MS"/>
      <w:sz w:val="22"/>
      <w:szCs w:val="22"/>
    </w:rPr>
  </w:style>
  <w:style w:type="paragraph" w:customStyle="1" w:styleId="puce2">
    <w:name w:val="puce2"/>
    <w:basedOn w:val="Corpsdetexte"/>
    <w:rsid w:val="00251CE2"/>
    <w:pPr>
      <w:numPr>
        <w:numId w:val="2"/>
      </w:numPr>
    </w:pPr>
    <w:rPr>
      <w:rFonts w:ascii="Comic Sans MS" w:hAnsi="Comic Sans MS"/>
      <w:noProof w:val="0"/>
      <w:sz w:val="22"/>
      <w:szCs w:val="22"/>
    </w:rPr>
  </w:style>
  <w:style w:type="paragraph" w:customStyle="1" w:styleId="mesures">
    <w:name w:val="mesures"/>
    <w:basedOn w:val="Titre1"/>
    <w:autoRedefine/>
    <w:rsid w:val="00251CE2"/>
    <w:pPr>
      <w:numPr>
        <w:ilvl w:val="0"/>
        <w:numId w:val="0"/>
      </w:numPr>
      <w:pBdr>
        <w:top w:val="single" w:sz="4" w:space="1" w:color="auto"/>
        <w:left w:val="single" w:sz="4" w:space="4" w:color="auto"/>
        <w:bottom w:val="single" w:sz="4" w:space="10" w:color="auto"/>
        <w:right w:val="single" w:sz="4" w:space="4" w:color="auto"/>
      </w:pBdr>
      <w:tabs>
        <w:tab w:val="num" w:pos="360"/>
      </w:tabs>
      <w:spacing w:before="120" w:after="120"/>
      <w:ind w:left="113" w:hanging="113"/>
    </w:pPr>
    <w:rPr>
      <w:rFonts w:ascii="Arial" w:hAnsi="Arial" w:cs="Arial"/>
      <w:b w:val="0"/>
      <w:bCs/>
      <w:i/>
      <w:iCs/>
      <w:caps w:val="0"/>
      <w:noProof/>
      <w:spacing w:val="20"/>
      <w:sz w:val="20"/>
      <w:szCs w:val="20"/>
      <w:u w:val="none"/>
    </w:rPr>
  </w:style>
  <w:style w:type="paragraph" w:styleId="Lgende">
    <w:name w:val="caption"/>
    <w:basedOn w:val="Normal"/>
    <w:next w:val="Normal"/>
    <w:uiPriority w:val="35"/>
    <w:qFormat/>
    <w:rsid w:val="00251CE2"/>
    <w:pPr>
      <w:spacing w:after="120"/>
      <w:jc w:val="center"/>
    </w:pPr>
    <w:rPr>
      <w:rFonts w:ascii="Comic Sans MS" w:hAnsi="Comic Sans MS"/>
      <w:i/>
      <w:iCs/>
      <w:sz w:val="22"/>
      <w:szCs w:val="22"/>
    </w:rPr>
  </w:style>
  <w:style w:type="paragraph" w:styleId="Retraitcorpsdetexte">
    <w:name w:val="Body Text Indent"/>
    <w:basedOn w:val="Normal"/>
    <w:rsid w:val="00251CE2"/>
    <w:pPr>
      <w:spacing w:after="120"/>
    </w:pPr>
    <w:rPr>
      <w:rFonts w:ascii="Comic Sans MS" w:hAnsi="Comic Sans MS"/>
      <w:sz w:val="22"/>
      <w:szCs w:val="22"/>
    </w:rPr>
  </w:style>
  <w:style w:type="paragraph" w:styleId="Listepuces2">
    <w:name w:val="List Bullet 2"/>
    <w:basedOn w:val="Normal"/>
    <w:autoRedefine/>
    <w:rsid w:val="00251CE2"/>
    <w:pPr>
      <w:numPr>
        <w:numId w:val="4"/>
      </w:numPr>
      <w:tabs>
        <w:tab w:val="left" w:pos="0"/>
        <w:tab w:val="left" w:pos="3828"/>
        <w:tab w:val="left" w:pos="4320"/>
      </w:tabs>
      <w:spacing w:after="120"/>
    </w:pPr>
    <w:rPr>
      <w:rFonts w:ascii="Comic Sans MS" w:hAnsi="Comic Sans MS"/>
      <w:sz w:val="22"/>
      <w:szCs w:val="22"/>
    </w:rPr>
  </w:style>
  <w:style w:type="paragraph" w:customStyle="1" w:styleId="vidence">
    <w:name w:val="évidence"/>
    <w:basedOn w:val="Normal"/>
    <w:autoRedefine/>
    <w:rsid w:val="002C47B6"/>
    <w:pPr>
      <w:ind w:right="567"/>
    </w:pPr>
    <w:rPr>
      <w:bCs w:val="0"/>
      <w:caps/>
      <w:color w:val="0070C0"/>
      <w:sz w:val="56"/>
      <w:szCs w:val="56"/>
      <w:u w:val="single"/>
    </w:rPr>
  </w:style>
  <w:style w:type="paragraph" w:customStyle="1" w:styleId="Style3">
    <w:name w:val="Style3"/>
    <w:basedOn w:val="Normal"/>
    <w:rsid w:val="00251CE2"/>
    <w:pPr>
      <w:numPr>
        <w:numId w:val="5"/>
      </w:numPr>
    </w:pPr>
    <w:rPr>
      <w:rFonts w:ascii="Comic Sans MS" w:hAnsi="Comic Sans MS"/>
      <w:sz w:val="22"/>
      <w:szCs w:val="22"/>
    </w:rPr>
  </w:style>
  <w:style w:type="paragraph" w:styleId="TM1">
    <w:name w:val="toc 1"/>
    <w:basedOn w:val="Normal"/>
    <w:next w:val="Normal"/>
    <w:autoRedefine/>
    <w:uiPriority w:val="39"/>
    <w:rsid w:val="00251CE2"/>
    <w:pPr>
      <w:spacing w:before="360" w:after="360"/>
    </w:pPr>
    <w:rPr>
      <w:rFonts w:asciiTheme="minorHAnsi" w:hAnsiTheme="minorHAnsi"/>
      <w:b/>
      <w:caps/>
      <w:sz w:val="22"/>
      <w:szCs w:val="22"/>
      <w:u w:val="single"/>
    </w:rPr>
  </w:style>
  <w:style w:type="paragraph" w:styleId="TM2">
    <w:name w:val="toc 2"/>
    <w:basedOn w:val="Normal"/>
    <w:next w:val="Normal"/>
    <w:autoRedefine/>
    <w:uiPriority w:val="39"/>
    <w:rsid w:val="00BE1CFF"/>
    <w:pPr>
      <w:tabs>
        <w:tab w:val="right" w:pos="10125"/>
      </w:tabs>
    </w:pPr>
    <w:rPr>
      <w:b/>
      <w:smallCaps/>
      <w:noProof/>
      <w:sz w:val="22"/>
      <w:szCs w:val="22"/>
    </w:rPr>
  </w:style>
  <w:style w:type="paragraph" w:styleId="TM3">
    <w:name w:val="toc 3"/>
    <w:basedOn w:val="Normal"/>
    <w:next w:val="Normal"/>
    <w:autoRedefine/>
    <w:uiPriority w:val="39"/>
    <w:rsid w:val="00251CE2"/>
    <w:rPr>
      <w:rFonts w:asciiTheme="minorHAnsi" w:hAnsiTheme="minorHAnsi"/>
      <w:bCs w:val="0"/>
      <w:smallCaps/>
      <w:sz w:val="22"/>
      <w:szCs w:val="22"/>
    </w:rPr>
  </w:style>
  <w:style w:type="paragraph" w:styleId="TM4">
    <w:name w:val="toc 4"/>
    <w:basedOn w:val="Normal"/>
    <w:next w:val="Normal"/>
    <w:autoRedefine/>
    <w:uiPriority w:val="39"/>
    <w:rsid w:val="00251CE2"/>
    <w:rPr>
      <w:rFonts w:asciiTheme="minorHAnsi" w:hAnsiTheme="minorHAnsi"/>
      <w:bCs w:val="0"/>
      <w:sz w:val="22"/>
      <w:szCs w:val="22"/>
    </w:rPr>
  </w:style>
  <w:style w:type="paragraph" w:styleId="TM5">
    <w:name w:val="toc 5"/>
    <w:basedOn w:val="Normal"/>
    <w:next w:val="Normal"/>
    <w:autoRedefine/>
    <w:semiHidden/>
    <w:rsid w:val="00251CE2"/>
    <w:rPr>
      <w:rFonts w:asciiTheme="minorHAnsi" w:hAnsiTheme="minorHAnsi"/>
      <w:bCs w:val="0"/>
      <w:sz w:val="22"/>
      <w:szCs w:val="22"/>
    </w:rPr>
  </w:style>
  <w:style w:type="paragraph" w:styleId="TM6">
    <w:name w:val="toc 6"/>
    <w:basedOn w:val="Normal"/>
    <w:next w:val="Normal"/>
    <w:autoRedefine/>
    <w:semiHidden/>
    <w:rsid w:val="00251CE2"/>
    <w:rPr>
      <w:rFonts w:asciiTheme="minorHAnsi" w:hAnsiTheme="minorHAnsi"/>
      <w:bCs w:val="0"/>
      <w:sz w:val="22"/>
      <w:szCs w:val="22"/>
    </w:rPr>
  </w:style>
  <w:style w:type="paragraph" w:styleId="TM7">
    <w:name w:val="toc 7"/>
    <w:basedOn w:val="Normal"/>
    <w:next w:val="Normal"/>
    <w:autoRedefine/>
    <w:semiHidden/>
    <w:rsid w:val="00251CE2"/>
    <w:rPr>
      <w:rFonts w:asciiTheme="minorHAnsi" w:hAnsiTheme="minorHAnsi"/>
      <w:bCs w:val="0"/>
      <w:sz w:val="22"/>
      <w:szCs w:val="22"/>
    </w:rPr>
  </w:style>
  <w:style w:type="paragraph" w:styleId="TM8">
    <w:name w:val="toc 8"/>
    <w:basedOn w:val="Normal"/>
    <w:next w:val="Normal"/>
    <w:autoRedefine/>
    <w:semiHidden/>
    <w:rsid w:val="00251CE2"/>
    <w:rPr>
      <w:rFonts w:asciiTheme="minorHAnsi" w:hAnsiTheme="minorHAnsi"/>
      <w:bCs w:val="0"/>
      <w:sz w:val="22"/>
      <w:szCs w:val="22"/>
    </w:rPr>
  </w:style>
  <w:style w:type="paragraph" w:styleId="TM9">
    <w:name w:val="toc 9"/>
    <w:basedOn w:val="Normal"/>
    <w:next w:val="Normal"/>
    <w:autoRedefine/>
    <w:semiHidden/>
    <w:rsid w:val="00251CE2"/>
    <w:rPr>
      <w:rFonts w:asciiTheme="minorHAnsi" w:hAnsiTheme="minorHAnsi"/>
      <w:bCs w:val="0"/>
      <w:sz w:val="22"/>
      <w:szCs w:val="22"/>
    </w:rPr>
  </w:style>
  <w:style w:type="paragraph" w:customStyle="1" w:styleId="PARSTAND">
    <w:name w:val="PARSTAND"/>
    <w:basedOn w:val="Normal"/>
    <w:rsid w:val="00D1426D"/>
    <w:pPr>
      <w:spacing w:before="240" w:after="120"/>
    </w:pPr>
    <w:rPr>
      <w:rFonts w:ascii="Arial" w:hAnsi="Arial" w:cs="Arial"/>
      <w:spacing w:val="20"/>
    </w:rPr>
  </w:style>
  <w:style w:type="paragraph" w:customStyle="1" w:styleId="puce1">
    <w:name w:val="puce1"/>
    <w:basedOn w:val="Corpsdetexte"/>
    <w:autoRedefine/>
    <w:rsid w:val="00E52B2F"/>
    <w:pPr>
      <w:numPr>
        <w:numId w:val="7"/>
      </w:numPr>
      <w:tabs>
        <w:tab w:val="clear" w:pos="360"/>
        <w:tab w:val="num" w:pos="1068"/>
      </w:tabs>
      <w:ind w:left="1068"/>
    </w:pPr>
    <w:rPr>
      <w:rFonts w:ascii="Comic Sans MS" w:hAnsi="Comic Sans MS"/>
      <w:noProof w:val="0"/>
    </w:rPr>
  </w:style>
  <w:style w:type="paragraph" w:customStyle="1" w:styleId="PG-NIV4">
    <w:name w:val="PG-NIV4"/>
    <w:basedOn w:val="Titre4"/>
    <w:rsid w:val="00E52B2F"/>
    <w:pPr>
      <w:numPr>
        <w:ilvl w:val="0"/>
        <w:numId w:val="0"/>
      </w:numPr>
      <w:pBdr>
        <w:top w:val="single" w:sz="4" w:space="10" w:color="0000FF" w:shadow="1"/>
        <w:left w:val="single" w:sz="4" w:space="10" w:color="0000FF" w:shadow="1"/>
        <w:bottom w:val="single" w:sz="4" w:space="10" w:color="0000FF" w:shadow="1"/>
        <w:right w:val="single" w:sz="4" w:space="10" w:color="0000FF" w:shadow="1"/>
      </w:pBdr>
      <w:tabs>
        <w:tab w:val="left" w:pos="8222"/>
      </w:tabs>
      <w:spacing w:before="0"/>
      <w:ind w:left="1560" w:right="1701"/>
      <w:jc w:val="center"/>
    </w:pPr>
    <w:rPr>
      <w:color w:val="0000FF"/>
      <w:sz w:val="52"/>
      <w:szCs w:val="52"/>
    </w:rPr>
  </w:style>
  <w:style w:type="paragraph" w:styleId="Corpsdetexte3">
    <w:name w:val="Body Text 3"/>
    <w:basedOn w:val="Normal"/>
    <w:rsid w:val="00A30FA9"/>
    <w:pPr>
      <w:spacing w:after="120"/>
    </w:pPr>
    <w:rPr>
      <w:rFonts w:ascii="Times New Roman" w:hAnsi="Times New Roman"/>
      <w:sz w:val="16"/>
      <w:szCs w:val="16"/>
    </w:rPr>
  </w:style>
  <w:style w:type="paragraph" w:customStyle="1" w:styleId="tableau">
    <w:name w:val="tableau"/>
    <w:basedOn w:val="Corpsdetexte"/>
    <w:autoRedefine/>
    <w:rsid w:val="009238F6"/>
    <w:pPr>
      <w:tabs>
        <w:tab w:val="left" w:pos="2127"/>
      </w:tabs>
      <w:spacing w:before="80" w:after="80"/>
    </w:pPr>
    <w:rPr>
      <w:rFonts w:ascii="Comic Sans MS" w:hAnsi="Comic Sans MS"/>
      <w:noProof w:val="0"/>
      <w:snapToGrid w:val="0"/>
    </w:rPr>
  </w:style>
  <w:style w:type="paragraph" w:customStyle="1" w:styleId="puces">
    <w:name w:val="puces"/>
    <w:basedOn w:val="Corpsdetexte"/>
    <w:uiPriority w:val="99"/>
    <w:rsid w:val="00A30FA9"/>
    <w:pPr>
      <w:numPr>
        <w:numId w:val="8"/>
      </w:numPr>
    </w:pPr>
    <w:rPr>
      <w:rFonts w:ascii="Arial" w:hAnsi="Arial" w:cs="Arial"/>
      <w:noProof w:val="0"/>
      <w:spacing w:val="10"/>
    </w:rPr>
  </w:style>
  <w:style w:type="paragraph" w:styleId="Listecontinue2">
    <w:name w:val="List Continue 2"/>
    <w:basedOn w:val="Normal"/>
    <w:rsid w:val="00480B3C"/>
    <w:pPr>
      <w:spacing w:after="120"/>
      <w:ind w:left="566"/>
    </w:pPr>
  </w:style>
  <w:style w:type="paragraph" w:styleId="Corpsdetexte2">
    <w:name w:val="Body Text 2"/>
    <w:basedOn w:val="Normal"/>
    <w:rsid w:val="00480B3C"/>
    <w:pPr>
      <w:spacing w:after="120" w:line="480" w:lineRule="auto"/>
    </w:pPr>
  </w:style>
  <w:style w:type="paragraph" w:styleId="Listepuces4">
    <w:name w:val="List Bullet 4"/>
    <w:basedOn w:val="Normal"/>
    <w:autoRedefine/>
    <w:rsid w:val="00480B3C"/>
    <w:pPr>
      <w:numPr>
        <w:numId w:val="9"/>
      </w:numPr>
    </w:pPr>
  </w:style>
  <w:style w:type="paragraph" w:styleId="Textedebulles">
    <w:name w:val="Balloon Text"/>
    <w:basedOn w:val="Normal"/>
    <w:semiHidden/>
    <w:rsid w:val="00480B3C"/>
    <w:rPr>
      <w:rFonts w:ascii="Tahoma" w:hAnsi="Tahoma" w:cs="Tahoma"/>
      <w:sz w:val="16"/>
      <w:szCs w:val="16"/>
    </w:rPr>
  </w:style>
  <w:style w:type="character" w:customStyle="1" w:styleId="CorpsdetexteCar">
    <w:name w:val="Corps de texte Car"/>
    <w:aliases w:val="Corps de texte Car Car Car Car Car Car Car Car Car Car Car,Corps de texte Car Car Car Car Car Car Car Car Car Car Car Car Car Car Car"/>
    <w:basedOn w:val="Policepardfaut"/>
    <w:link w:val="Corpsdetexte"/>
    <w:uiPriority w:val="99"/>
    <w:rsid w:val="00952ECB"/>
    <w:rPr>
      <w:rFonts w:ascii="Verdana" w:hAnsi="Verdana"/>
      <w:b/>
      <w:i/>
      <w:noProof/>
    </w:rPr>
  </w:style>
  <w:style w:type="paragraph" w:customStyle="1" w:styleId="TABLEAU0">
    <w:name w:val="TABLEAU"/>
    <w:basedOn w:val="Normal"/>
    <w:autoRedefine/>
    <w:rsid w:val="00D20538"/>
    <w:pPr>
      <w:jc w:val="center"/>
    </w:pPr>
    <w:rPr>
      <w:rFonts w:ascii="Arial" w:hAnsi="Arial" w:cs="Arial"/>
      <w:bCs w:val="0"/>
      <w:caps/>
    </w:rPr>
  </w:style>
  <w:style w:type="paragraph" w:customStyle="1" w:styleId="listepuce3">
    <w:name w:val="liste à puce 3"/>
    <w:basedOn w:val="Listepuces2"/>
    <w:autoRedefine/>
    <w:rsid w:val="00D20538"/>
    <w:pPr>
      <w:numPr>
        <w:numId w:val="11"/>
      </w:numPr>
      <w:tabs>
        <w:tab w:val="clear" w:pos="0"/>
        <w:tab w:val="clear" w:pos="3828"/>
        <w:tab w:val="clear" w:pos="4320"/>
        <w:tab w:val="left" w:pos="1134"/>
      </w:tabs>
      <w:spacing w:before="100" w:after="80"/>
    </w:pPr>
    <w:rPr>
      <w:rFonts w:ascii="Arial" w:hAnsi="Arial" w:cs="Arial"/>
      <w:bCs w:val="0"/>
      <w:noProof/>
      <w:sz w:val="20"/>
      <w:szCs w:val="20"/>
    </w:rPr>
  </w:style>
  <w:style w:type="paragraph" w:customStyle="1" w:styleId="corps">
    <w:name w:val="corps"/>
    <w:basedOn w:val="Normal"/>
    <w:link w:val="corpsCar"/>
    <w:autoRedefine/>
    <w:rsid w:val="00D20538"/>
    <w:pPr>
      <w:spacing w:after="120"/>
    </w:pPr>
    <w:rPr>
      <w:rFonts w:ascii="Arial" w:hAnsi="Arial" w:cs="Arial"/>
      <w:bCs w:val="0"/>
    </w:rPr>
  </w:style>
  <w:style w:type="paragraph" w:styleId="Textebrut">
    <w:name w:val="Plain Text"/>
    <w:basedOn w:val="Normal"/>
    <w:rsid w:val="00421AA4"/>
    <w:rPr>
      <w:rFonts w:ascii="Courier New" w:hAnsi="Courier New" w:cs="Courier New"/>
      <w:bCs w:val="0"/>
    </w:rPr>
  </w:style>
  <w:style w:type="paragraph" w:styleId="Commentaire">
    <w:name w:val="annotation text"/>
    <w:basedOn w:val="Normal"/>
    <w:link w:val="CommentaireCar"/>
    <w:semiHidden/>
    <w:rsid w:val="00B81B51"/>
    <w:pPr>
      <w:spacing w:before="160" w:after="160"/>
    </w:pPr>
    <w:rPr>
      <w:bCs w:val="0"/>
    </w:rPr>
  </w:style>
  <w:style w:type="paragraph" w:customStyle="1" w:styleId="listepuce">
    <w:name w:val="listepuce"/>
    <w:basedOn w:val="Normal"/>
    <w:autoRedefine/>
    <w:rsid w:val="00B81B51"/>
    <w:pPr>
      <w:numPr>
        <w:numId w:val="12"/>
      </w:numPr>
    </w:pPr>
    <w:rPr>
      <w:rFonts w:ascii="Comic Sans MS" w:hAnsi="Comic Sans MS"/>
      <w:bCs w:val="0"/>
    </w:rPr>
  </w:style>
  <w:style w:type="paragraph" w:customStyle="1" w:styleId="Retraitcorpsdetexte31">
    <w:name w:val="Retrait corps de texte 31"/>
    <w:basedOn w:val="Normal"/>
    <w:autoRedefine/>
    <w:rsid w:val="00B81B51"/>
    <w:pPr>
      <w:numPr>
        <w:ilvl w:val="12"/>
      </w:numPr>
      <w:spacing w:after="120"/>
      <w:ind w:left="709" w:firstLine="284"/>
    </w:pPr>
    <w:rPr>
      <w:rFonts w:ascii="Comic Sans MS" w:hAnsi="Comic Sans MS"/>
      <w:bCs w:val="0"/>
    </w:rPr>
  </w:style>
  <w:style w:type="character" w:customStyle="1" w:styleId="CorpsdetexteCarCar">
    <w:name w:val="Corps de texte Car Car"/>
    <w:basedOn w:val="Policepardfaut"/>
    <w:rsid w:val="00B1606B"/>
    <w:rPr>
      <w:rFonts w:ascii="Verdana" w:hAnsi="Verdana"/>
      <w:bCs/>
      <w:noProof/>
      <w:lang w:val="fr-FR" w:eastAsia="fr-FR" w:bidi="ar-SA"/>
    </w:rPr>
  </w:style>
  <w:style w:type="character" w:customStyle="1" w:styleId="CorpsdetexteCarCarCarCarCarCar">
    <w:name w:val="Corps de texte Car Car Car Car Car Car"/>
    <w:basedOn w:val="Policepardfaut"/>
    <w:rsid w:val="003B5716"/>
    <w:rPr>
      <w:rFonts w:ascii="Verdana" w:hAnsi="Verdana"/>
      <w:bCs/>
      <w:noProof/>
      <w:lang w:val="fr-FR" w:eastAsia="fr-FR" w:bidi="ar-SA"/>
    </w:rPr>
  </w:style>
  <w:style w:type="character" w:customStyle="1" w:styleId="corpsCar">
    <w:name w:val="corps Car"/>
    <w:basedOn w:val="Policepardfaut"/>
    <w:link w:val="corps"/>
    <w:rsid w:val="00E369D4"/>
    <w:rPr>
      <w:rFonts w:ascii="Arial" w:hAnsi="Arial" w:cs="Arial"/>
      <w:lang w:val="fr-FR" w:eastAsia="fr-FR" w:bidi="ar-SA"/>
    </w:rPr>
  </w:style>
  <w:style w:type="character" w:customStyle="1" w:styleId="tabloCarCarCarCarCar">
    <w:name w:val="tablo Car Car Car Car Car"/>
    <w:basedOn w:val="Policepardfaut"/>
    <w:link w:val="tabloCarCarCarCar"/>
    <w:uiPriority w:val="99"/>
    <w:rsid w:val="00E1537F"/>
    <w:rPr>
      <w:rFonts w:ascii="Verdana" w:hAnsi="Verdana"/>
      <w:b/>
      <w:bCs/>
      <w:color w:val="0070C0"/>
      <w:sz w:val="18"/>
      <w:szCs w:val="18"/>
      <w:u w:val="single"/>
    </w:rPr>
  </w:style>
  <w:style w:type="paragraph" w:styleId="Notedebasdepage">
    <w:name w:val="footnote text"/>
    <w:basedOn w:val="Normal"/>
    <w:semiHidden/>
    <w:rsid w:val="00F96155"/>
    <w:rPr>
      <w:rFonts w:ascii="Times New Roman" w:hAnsi="Times New Roman"/>
      <w:bCs w:val="0"/>
      <w:lang w:eastAsia="ja-JP" w:bidi="ar-DZ"/>
    </w:rPr>
  </w:style>
  <w:style w:type="character" w:styleId="Appelnotedebasdep">
    <w:name w:val="footnote reference"/>
    <w:basedOn w:val="Policepardfaut"/>
    <w:semiHidden/>
    <w:rsid w:val="00F96155"/>
    <w:rPr>
      <w:vertAlign w:val="superscript"/>
    </w:rPr>
  </w:style>
  <w:style w:type="paragraph" w:customStyle="1" w:styleId="Titretableau">
    <w:name w:val="Titre tableau"/>
    <w:basedOn w:val="Normal"/>
    <w:rsid w:val="00F96155"/>
    <w:pPr>
      <w:shd w:val="solid" w:color="C0C0C0" w:fill="auto"/>
      <w:spacing w:before="40" w:after="40"/>
      <w:jc w:val="center"/>
    </w:pPr>
    <w:rPr>
      <w:rFonts w:ascii="CronoMMSw_574 SB 72 OP" w:hAnsi="CronoMMSw_574 SB 72 OP"/>
      <w:b/>
      <w:bCs w:val="0"/>
      <w:i/>
    </w:rPr>
  </w:style>
  <w:style w:type="paragraph" w:customStyle="1" w:styleId="Textetableau">
    <w:name w:val="Texte tableau"/>
    <w:basedOn w:val="Titretableau"/>
    <w:rsid w:val="00F96155"/>
    <w:pPr>
      <w:shd w:val="clear" w:color="00FF00" w:fill="auto"/>
    </w:pPr>
    <w:rPr>
      <w:rFonts w:ascii="Cronos Display" w:hAnsi="Cronos Display"/>
      <w:color w:val="000000"/>
      <w:sz w:val="18"/>
    </w:rPr>
  </w:style>
  <w:style w:type="paragraph" w:customStyle="1" w:styleId="tablo">
    <w:name w:val="tablo"/>
    <w:basedOn w:val="Normal"/>
    <w:uiPriority w:val="99"/>
    <w:rsid w:val="00E72C13"/>
    <w:pPr>
      <w:numPr>
        <w:numId w:val="20"/>
      </w:numPr>
      <w:ind w:right="113"/>
    </w:pPr>
  </w:style>
  <w:style w:type="character" w:customStyle="1" w:styleId="Corpsdetexte1">
    <w:name w:val="Corps de texte1"/>
    <w:aliases w:val="Corps de texte Car Car Car Car Car Car Car Car,Corps de texte Car Car Car Car Car Car Car"/>
    <w:basedOn w:val="Policepardfaut"/>
    <w:rsid w:val="00E66710"/>
    <w:rPr>
      <w:rFonts w:ascii="Verdana" w:hAnsi="Verdana"/>
      <w:bCs/>
      <w:caps/>
      <w:noProof/>
      <w:color w:val="0000FF"/>
      <w:sz w:val="40"/>
      <w:szCs w:val="40"/>
      <w:lang w:val="fr-FR" w:eastAsia="fr-FR" w:bidi="ar-SA"/>
    </w:rPr>
  </w:style>
  <w:style w:type="paragraph" w:styleId="Paragraphedeliste">
    <w:name w:val="List Paragraph"/>
    <w:basedOn w:val="Normal"/>
    <w:uiPriority w:val="99"/>
    <w:qFormat/>
    <w:rsid w:val="00C520CE"/>
    <w:pPr>
      <w:ind w:left="720"/>
      <w:contextualSpacing/>
    </w:pPr>
  </w:style>
  <w:style w:type="paragraph" w:customStyle="1" w:styleId="puceaj03">
    <w:name w:val="puceaj03"/>
    <w:basedOn w:val="Normal"/>
    <w:uiPriority w:val="99"/>
    <w:rsid w:val="00A61ABB"/>
    <w:pPr>
      <w:numPr>
        <w:numId w:val="14"/>
      </w:numPr>
      <w:spacing w:after="120"/>
    </w:pPr>
    <w:rPr>
      <w:bCs w:val="0"/>
      <w:szCs w:val="24"/>
    </w:rPr>
  </w:style>
  <w:style w:type="paragraph" w:customStyle="1" w:styleId="puceaj01">
    <w:name w:val="puceaj01"/>
    <w:basedOn w:val="Normal"/>
    <w:uiPriority w:val="99"/>
    <w:rsid w:val="004F1520"/>
    <w:pPr>
      <w:numPr>
        <w:numId w:val="15"/>
      </w:numPr>
      <w:spacing w:after="120"/>
    </w:pPr>
    <w:rPr>
      <w:bCs w:val="0"/>
      <w:szCs w:val="24"/>
    </w:rPr>
  </w:style>
  <w:style w:type="paragraph" w:customStyle="1" w:styleId="Stylepuceaj01Gauche177cmPremireligne0cm">
    <w:name w:val="Style puceaj01 + Gauche :  177 cm Première ligne : 0 cm"/>
    <w:basedOn w:val="puceaj01"/>
    <w:rsid w:val="004F1520"/>
    <w:pPr>
      <w:ind w:left="1004" w:firstLine="0"/>
    </w:pPr>
    <w:rPr>
      <w:szCs w:val="20"/>
    </w:rPr>
  </w:style>
  <w:style w:type="paragraph" w:customStyle="1" w:styleId="cdtaj01">
    <w:name w:val="cdtaj01"/>
    <w:basedOn w:val="Normal"/>
    <w:uiPriority w:val="99"/>
    <w:rsid w:val="00111605"/>
    <w:pPr>
      <w:spacing w:after="120"/>
    </w:pPr>
    <w:rPr>
      <w:bCs w:val="0"/>
      <w:szCs w:val="24"/>
    </w:rPr>
  </w:style>
  <w:style w:type="paragraph" w:customStyle="1" w:styleId="tablo-j">
    <w:name w:val="tablo-j"/>
    <w:basedOn w:val="Normal"/>
    <w:rsid w:val="000A42D2"/>
    <w:rPr>
      <w:bCs w:val="0"/>
      <w:sz w:val="18"/>
      <w:szCs w:val="24"/>
    </w:rPr>
  </w:style>
  <w:style w:type="paragraph" w:customStyle="1" w:styleId="tablo-c">
    <w:name w:val="tablo-c"/>
    <w:basedOn w:val="Normal"/>
    <w:uiPriority w:val="99"/>
    <w:rsid w:val="000A42D2"/>
    <w:pPr>
      <w:jc w:val="center"/>
    </w:pPr>
    <w:rPr>
      <w:bCs w:val="0"/>
      <w:sz w:val="18"/>
      <w:szCs w:val="24"/>
    </w:rPr>
  </w:style>
  <w:style w:type="paragraph" w:customStyle="1" w:styleId="p-garde">
    <w:name w:val="p-garde"/>
    <w:basedOn w:val="Normal"/>
    <w:rsid w:val="00A11571"/>
    <w:rPr>
      <w:b/>
      <w:bCs w:val="0"/>
      <w:caps/>
      <w:color w:val="0070C0"/>
      <w:sz w:val="40"/>
      <w:szCs w:val="24"/>
    </w:rPr>
  </w:style>
  <w:style w:type="paragraph" w:customStyle="1" w:styleId="espace">
    <w:name w:val="espace"/>
    <w:basedOn w:val="Normal"/>
    <w:rsid w:val="0051436E"/>
    <w:rPr>
      <w:bCs w:val="0"/>
      <w:sz w:val="10"/>
      <w:szCs w:val="24"/>
    </w:rPr>
  </w:style>
  <w:style w:type="paragraph" w:styleId="NormalWeb">
    <w:name w:val="Normal (Web)"/>
    <w:basedOn w:val="Normal"/>
    <w:uiPriority w:val="99"/>
    <w:unhideWhenUsed/>
    <w:rsid w:val="003E00D5"/>
    <w:pPr>
      <w:spacing w:before="100" w:beforeAutospacing="1" w:after="100" w:afterAutospacing="1"/>
    </w:pPr>
    <w:rPr>
      <w:rFonts w:ascii="Times New Roman" w:hAnsi="Times New Roman"/>
      <w:bCs w:val="0"/>
      <w:sz w:val="24"/>
      <w:szCs w:val="24"/>
    </w:rPr>
  </w:style>
  <w:style w:type="character" w:styleId="lev">
    <w:name w:val="Strong"/>
    <w:basedOn w:val="Policepardfaut"/>
    <w:uiPriority w:val="99"/>
    <w:qFormat/>
    <w:rsid w:val="003E00D5"/>
    <w:rPr>
      <w:b/>
      <w:bCs/>
    </w:rPr>
  </w:style>
  <w:style w:type="paragraph" w:customStyle="1" w:styleId="tablo-g-j">
    <w:name w:val="tablo-g-j"/>
    <w:basedOn w:val="Normal"/>
    <w:uiPriority w:val="99"/>
    <w:rsid w:val="00BD6AD4"/>
    <w:rPr>
      <w:b/>
      <w:bCs w:val="0"/>
      <w:sz w:val="18"/>
      <w:szCs w:val="24"/>
    </w:rPr>
  </w:style>
  <w:style w:type="paragraph" w:styleId="Tabledesillustrations">
    <w:name w:val="table of figures"/>
    <w:basedOn w:val="Normal"/>
    <w:next w:val="Normal"/>
    <w:uiPriority w:val="99"/>
    <w:unhideWhenUsed/>
    <w:rsid w:val="003A1D25"/>
  </w:style>
  <w:style w:type="paragraph" w:customStyle="1" w:styleId="cdt01">
    <w:name w:val="cdt01"/>
    <w:basedOn w:val="Normal"/>
    <w:rsid w:val="004C717B"/>
    <w:pPr>
      <w:spacing w:after="120"/>
    </w:pPr>
    <w:rPr>
      <w:bCs w:val="0"/>
      <w:szCs w:val="24"/>
    </w:rPr>
  </w:style>
  <w:style w:type="paragraph" w:customStyle="1" w:styleId="sources">
    <w:name w:val="sources"/>
    <w:basedOn w:val="Normal"/>
    <w:link w:val="sourcesCar"/>
    <w:rsid w:val="00616586"/>
    <w:rPr>
      <w:bCs w:val="0"/>
      <w:i/>
      <w:sz w:val="18"/>
      <w:szCs w:val="24"/>
    </w:rPr>
  </w:style>
  <w:style w:type="character" w:customStyle="1" w:styleId="sourcesCar">
    <w:name w:val="sources Car"/>
    <w:basedOn w:val="Policepardfaut"/>
    <w:link w:val="sources"/>
    <w:rsid w:val="00616586"/>
    <w:rPr>
      <w:rFonts w:ascii="Verdana" w:hAnsi="Verdana"/>
      <w:i/>
      <w:sz w:val="18"/>
      <w:szCs w:val="24"/>
    </w:rPr>
  </w:style>
  <w:style w:type="paragraph" w:customStyle="1" w:styleId="puceaj02CarCar">
    <w:name w:val="puceaj02 Car Car"/>
    <w:basedOn w:val="Normal"/>
    <w:link w:val="puceaj02CarCarCar"/>
    <w:rsid w:val="00616586"/>
    <w:pPr>
      <w:numPr>
        <w:numId w:val="16"/>
      </w:numPr>
    </w:pPr>
    <w:rPr>
      <w:bCs w:val="0"/>
      <w:sz w:val="24"/>
      <w:szCs w:val="24"/>
    </w:rPr>
  </w:style>
  <w:style w:type="character" w:customStyle="1" w:styleId="puceaj02CarCarCar">
    <w:name w:val="puceaj02 Car Car Car"/>
    <w:basedOn w:val="Policepardfaut"/>
    <w:link w:val="puceaj02CarCar"/>
    <w:rsid w:val="00616586"/>
    <w:rPr>
      <w:rFonts w:ascii="Verdana" w:hAnsi="Verdana"/>
      <w:sz w:val="24"/>
      <w:szCs w:val="24"/>
    </w:rPr>
  </w:style>
  <w:style w:type="paragraph" w:customStyle="1" w:styleId="puceaj01CarCarCar">
    <w:name w:val="puceaj01 Car Car Car"/>
    <w:basedOn w:val="Listepuces3"/>
    <w:link w:val="puceaj01CarCarCarCar"/>
    <w:rsid w:val="007238BE"/>
    <w:pPr>
      <w:numPr>
        <w:numId w:val="17"/>
      </w:numPr>
    </w:pPr>
    <w:rPr>
      <w:rFonts w:cs="Times New Roman"/>
      <w:bCs w:val="0"/>
      <w:iCs/>
    </w:rPr>
  </w:style>
  <w:style w:type="character" w:customStyle="1" w:styleId="puceaj01CarCarCarCar">
    <w:name w:val="puceaj01 Car Car Car Car"/>
    <w:basedOn w:val="Policepardfaut"/>
    <w:link w:val="puceaj01CarCarCar"/>
    <w:rsid w:val="007238BE"/>
    <w:rPr>
      <w:rFonts w:ascii="Verdana" w:hAnsi="Verdana"/>
      <w:iCs/>
      <w:noProof/>
    </w:rPr>
  </w:style>
  <w:style w:type="paragraph" w:customStyle="1" w:styleId="tabloaj02">
    <w:name w:val="tabloaj02"/>
    <w:basedOn w:val="Corpsdetexte"/>
    <w:rsid w:val="007238BE"/>
    <w:pPr>
      <w:spacing w:before="120" w:after="120"/>
    </w:pPr>
    <w:rPr>
      <w:b w:val="0"/>
      <w:bCs/>
      <w:i w:val="0"/>
      <w:szCs w:val="22"/>
    </w:rPr>
  </w:style>
  <w:style w:type="paragraph" w:customStyle="1" w:styleId="standard">
    <w:name w:val="standard"/>
    <w:basedOn w:val="Normal"/>
    <w:uiPriority w:val="99"/>
    <w:rsid w:val="00BC78FB"/>
    <w:pPr>
      <w:spacing w:before="100" w:beforeAutospacing="1" w:after="100" w:afterAutospacing="1"/>
    </w:pPr>
    <w:rPr>
      <w:rFonts w:ascii="Times New Roman" w:hAnsi="Times New Roman"/>
      <w:bCs w:val="0"/>
      <w:sz w:val="26"/>
      <w:szCs w:val="26"/>
    </w:rPr>
  </w:style>
  <w:style w:type="numbering" w:customStyle="1" w:styleId="Style1">
    <w:name w:val="Style1"/>
    <w:uiPriority w:val="99"/>
    <w:rsid w:val="00C12D81"/>
    <w:pPr>
      <w:numPr>
        <w:numId w:val="18"/>
      </w:numPr>
    </w:pPr>
  </w:style>
  <w:style w:type="numbering" w:customStyle="1" w:styleId="Style2">
    <w:name w:val="Style2"/>
    <w:uiPriority w:val="99"/>
    <w:rsid w:val="00706654"/>
    <w:pPr>
      <w:numPr>
        <w:numId w:val="19"/>
      </w:numPr>
    </w:pPr>
  </w:style>
  <w:style w:type="character" w:customStyle="1" w:styleId="En-tteCar">
    <w:name w:val="En-tête Car"/>
    <w:basedOn w:val="Policepardfaut"/>
    <w:link w:val="En-tte"/>
    <w:uiPriority w:val="99"/>
    <w:rsid w:val="008353AF"/>
    <w:rPr>
      <w:rFonts w:ascii="Verdana" w:hAnsi="Verdana"/>
      <w:bCs/>
    </w:rPr>
  </w:style>
  <w:style w:type="paragraph" w:customStyle="1" w:styleId="MCtxt">
    <w:name w:val="MC txt"/>
    <w:basedOn w:val="Normal"/>
    <w:qFormat/>
    <w:rsid w:val="00051134"/>
    <w:pPr>
      <w:spacing w:after="120" w:line="276" w:lineRule="auto"/>
      <w:ind w:firstLine="510"/>
    </w:pPr>
    <w:rPr>
      <w:rFonts w:eastAsiaTheme="minorHAnsi" w:cstheme="minorBidi"/>
      <w:bCs w:val="0"/>
      <w:szCs w:val="22"/>
    </w:rPr>
  </w:style>
  <w:style w:type="table" w:styleId="Grillemoyenne3-Accent1">
    <w:name w:val="Medium Grid 3 Accent 1"/>
    <w:basedOn w:val="TableauNormal"/>
    <w:uiPriority w:val="69"/>
    <w:rsid w:val="00C735C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StyleVerdana10ptJustifi">
    <w:name w:val="Style Verdana 10 pt Justifié"/>
    <w:basedOn w:val="Normal"/>
    <w:rsid w:val="00C735C5"/>
    <w:rPr>
      <w:bCs w:val="0"/>
    </w:rPr>
  </w:style>
  <w:style w:type="character" w:customStyle="1" w:styleId="Titre2Car">
    <w:name w:val="Titre 2 Car"/>
    <w:basedOn w:val="Policepardfaut"/>
    <w:link w:val="Titre2"/>
    <w:rsid w:val="002C47B6"/>
    <w:rPr>
      <w:rFonts w:ascii="Verdana" w:hAnsi="Verdana"/>
      <w:b/>
      <w:caps/>
      <w:sz w:val="28"/>
      <w:szCs w:val="28"/>
    </w:rPr>
  </w:style>
  <w:style w:type="character" w:customStyle="1" w:styleId="PieddepageCar">
    <w:name w:val="Pied de page Car"/>
    <w:basedOn w:val="Policepardfaut"/>
    <w:link w:val="Pieddepage"/>
    <w:uiPriority w:val="99"/>
    <w:rsid w:val="00183FF9"/>
    <w:rPr>
      <w:rFonts w:ascii="Verdana" w:hAnsi="Verdana"/>
      <w:bCs/>
    </w:rPr>
  </w:style>
  <w:style w:type="character" w:styleId="Lienhypertextesuivivisit">
    <w:name w:val="FollowedHyperlink"/>
    <w:basedOn w:val="Policepardfaut"/>
    <w:uiPriority w:val="99"/>
    <w:semiHidden/>
    <w:unhideWhenUsed/>
    <w:rsid w:val="005C7C85"/>
    <w:rPr>
      <w:color w:val="800080" w:themeColor="followedHyperlink"/>
      <w:u w:val="single"/>
    </w:rPr>
  </w:style>
  <w:style w:type="paragraph" w:customStyle="1" w:styleId="Texte3CarCar">
    <w:name w:val="Texte3 Car Car"/>
    <w:basedOn w:val="Normal"/>
    <w:link w:val="Texte3CarCarCar"/>
    <w:rsid w:val="002239DF"/>
    <w:pPr>
      <w:keepLines/>
      <w:spacing w:before="120" w:after="240"/>
      <w:ind w:left="567" w:firstLine="567"/>
    </w:pPr>
    <w:rPr>
      <w:rFonts w:ascii="Arial" w:hAnsi="Arial" w:cs="Arial"/>
      <w:bCs w:val="0"/>
      <w:sz w:val="22"/>
      <w:szCs w:val="22"/>
    </w:rPr>
  </w:style>
  <w:style w:type="character" w:customStyle="1" w:styleId="Texte3CarCarCar">
    <w:name w:val="Texte3 Car Car Car"/>
    <w:basedOn w:val="Policepardfaut"/>
    <w:link w:val="Texte3CarCar"/>
    <w:rsid w:val="002239DF"/>
    <w:rPr>
      <w:rFonts w:ascii="Arial" w:hAnsi="Arial" w:cs="Arial"/>
      <w:sz w:val="22"/>
      <w:szCs w:val="22"/>
    </w:rPr>
  </w:style>
  <w:style w:type="character" w:styleId="Marquedecommentaire">
    <w:name w:val="annotation reference"/>
    <w:basedOn w:val="Policepardfaut"/>
    <w:uiPriority w:val="99"/>
    <w:semiHidden/>
    <w:unhideWhenUsed/>
    <w:rsid w:val="008E05DC"/>
    <w:rPr>
      <w:sz w:val="16"/>
      <w:szCs w:val="16"/>
    </w:rPr>
  </w:style>
  <w:style w:type="paragraph" w:styleId="Objetducommentaire">
    <w:name w:val="annotation subject"/>
    <w:basedOn w:val="Commentaire"/>
    <w:next w:val="Commentaire"/>
    <w:link w:val="ObjetducommentaireCar"/>
    <w:uiPriority w:val="99"/>
    <w:semiHidden/>
    <w:unhideWhenUsed/>
    <w:rsid w:val="008E05DC"/>
    <w:pPr>
      <w:spacing w:before="0" w:after="0"/>
    </w:pPr>
    <w:rPr>
      <w:b/>
      <w:bCs/>
    </w:rPr>
  </w:style>
  <w:style w:type="character" w:customStyle="1" w:styleId="CommentaireCar">
    <w:name w:val="Commentaire Car"/>
    <w:basedOn w:val="Policepardfaut"/>
    <w:link w:val="Commentaire"/>
    <w:semiHidden/>
    <w:rsid w:val="008E05DC"/>
    <w:rPr>
      <w:rFonts w:ascii="Verdana" w:hAnsi="Verdana"/>
    </w:rPr>
  </w:style>
  <w:style w:type="character" w:customStyle="1" w:styleId="ObjetducommentaireCar">
    <w:name w:val="Objet du commentaire Car"/>
    <w:basedOn w:val="CommentaireCar"/>
    <w:link w:val="Objetducommentaire"/>
    <w:uiPriority w:val="99"/>
    <w:semiHidden/>
    <w:rsid w:val="008E05DC"/>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42800">
      <w:bodyDiv w:val="1"/>
      <w:marLeft w:val="0"/>
      <w:marRight w:val="0"/>
      <w:marTop w:val="0"/>
      <w:marBottom w:val="0"/>
      <w:divBdr>
        <w:top w:val="none" w:sz="0" w:space="0" w:color="auto"/>
        <w:left w:val="none" w:sz="0" w:space="0" w:color="auto"/>
        <w:bottom w:val="none" w:sz="0" w:space="0" w:color="auto"/>
        <w:right w:val="none" w:sz="0" w:space="0" w:color="auto"/>
      </w:divBdr>
    </w:div>
    <w:div w:id="132797639">
      <w:bodyDiv w:val="1"/>
      <w:marLeft w:val="0"/>
      <w:marRight w:val="0"/>
      <w:marTop w:val="0"/>
      <w:marBottom w:val="0"/>
      <w:divBdr>
        <w:top w:val="none" w:sz="0" w:space="0" w:color="auto"/>
        <w:left w:val="none" w:sz="0" w:space="0" w:color="auto"/>
        <w:bottom w:val="none" w:sz="0" w:space="0" w:color="auto"/>
        <w:right w:val="none" w:sz="0" w:space="0" w:color="auto"/>
      </w:divBdr>
    </w:div>
    <w:div w:id="192230803">
      <w:bodyDiv w:val="1"/>
      <w:marLeft w:val="0"/>
      <w:marRight w:val="0"/>
      <w:marTop w:val="0"/>
      <w:marBottom w:val="0"/>
      <w:divBdr>
        <w:top w:val="none" w:sz="0" w:space="0" w:color="auto"/>
        <w:left w:val="none" w:sz="0" w:space="0" w:color="auto"/>
        <w:bottom w:val="none" w:sz="0" w:space="0" w:color="auto"/>
        <w:right w:val="none" w:sz="0" w:space="0" w:color="auto"/>
      </w:divBdr>
    </w:div>
    <w:div w:id="244144802">
      <w:bodyDiv w:val="1"/>
      <w:marLeft w:val="0"/>
      <w:marRight w:val="0"/>
      <w:marTop w:val="0"/>
      <w:marBottom w:val="0"/>
      <w:divBdr>
        <w:top w:val="none" w:sz="0" w:space="0" w:color="auto"/>
        <w:left w:val="none" w:sz="0" w:space="0" w:color="auto"/>
        <w:bottom w:val="none" w:sz="0" w:space="0" w:color="auto"/>
        <w:right w:val="none" w:sz="0" w:space="0" w:color="auto"/>
      </w:divBdr>
    </w:div>
    <w:div w:id="345136573">
      <w:bodyDiv w:val="1"/>
      <w:marLeft w:val="0"/>
      <w:marRight w:val="0"/>
      <w:marTop w:val="0"/>
      <w:marBottom w:val="0"/>
      <w:divBdr>
        <w:top w:val="none" w:sz="0" w:space="0" w:color="auto"/>
        <w:left w:val="none" w:sz="0" w:space="0" w:color="auto"/>
        <w:bottom w:val="none" w:sz="0" w:space="0" w:color="auto"/>
        <w:right w:val="none" w:sz="0" w:space="0" w:color="auto"/>
      </w:divBdr>
    </w:div>
    <w:div w:id="346567786">
      <w:bodyDiv w:val="1"/>
      <w:marLeft w:val="0"/>
      <w:marRight w:val="0"/>
      <w:marTop w:val="0"/>
      <w:marBottom w:val="0"/>
      <w:divBdr>
        <w:top w:val="none" w:sz="0" w:space="0" w:color="auto"/>
        <w:left w:val="none" w:sz="0" w:space="0" w:color="auto"/>
        <w:bottom w:val="none" w:sz="0" w:space="0" w:color="auto"/>
        <w:right w:val="none" w:sz="0" w:space="0" w:color="auto"/>
      </w:divBdr>
      <w:divsChild>
        <w:div w:id="1054700202">
          <w:marLeft w:val="0"/>
          <w:marRight w:val="0"/>
          <w:marTop w:val="0"/>
          <w:marBottom w:val="0"/>
          <w:divBdr>
            <w:top w:val="none" w:sz="0" w:space="0" w:color="auto"/>
            <w:left w:val="none" w:sz="0" w:space="0" w:color="auto"/>
            <w:bottom w:val="none" w:sz="0" w:space="0" w:color="auto"/>
            <w:right w:val="none" w:sz="0" w:space="0" w:color="auto"/>
          </w:divBdr>
          <w:divsChild>
            <w:div w:id="1114251595">
              <w:marLeft w:val="0"/>
              <w:marRight w:val="0"/>
              <w:marTop w:val="0"/>
              <w:marBottom w:val="0"/>
              <w:divBdr>
                <w:top w:val="none" w:sz="0" w:space="0" w:color="auto"/>
                <w:left w:val="none" w:sz="0" w:space="0" w:color="auto"/>
                <w:bottom w:val="none" w:sz="0" w:space="0" w:color="auto"/>
                <w:right w:val="none" w:sz="0" w:space="0" w:color="auto"/>
              </w:divBdr>
              <w:divsChild>
                <w:div w:id="1592205529">
                  <w:marLeft w:val="0"/>
                  <w:marRight w:val="0"/>
                  <w:marTop w:val="0"/>
                  <w:marBottom w:val="0"/>
                  <w:divBdr>
                    <w:top w:val="none" w:sz="0" w:space="0" w:color="auto"/>
                    <w:left w:val="none" w:sz="0" w:space="0" w:color="auto"/>
                    <w:bottom w:val="none" w:sz="0" w:space="0" w:color="auto"/>
                    <w:right w:val="none" w:sz="0" w:space="0" w:color="auto"/>
                  </w:divBdr>
                  <w:divsChild>
                    <w:div w:id="2097246869">
                      <w:marLeft w:val="0"/>
                      <w:marRight w:val="0"/>
                      <w:marTop w:val="0"/>
                      <w:marBottom w:val="0"/>
                      <w:divBdr>
                        <w:top w:val="none" w:sz="0" w:space="0" w:color="auto"/>
                        <w:left w:val="none" w:sz="0" w:space="0" w:color="auto"/>
                        <w:bottom w:val="none" w:sz="0" w:space="0" w:color="auto"/>
                        <w:right w:val="none" w:sz="0" w:space="0" w:color="auto"/>
                      </w:divBdr>
                      <w:divsChild>
                        <w:div w:id="675228822">
                          <w:marLeft w:val="0"/>
                          <w:marRight w:val="0"/>
                          <w:marTop w:val="0"/>
                          <w:marBottom w:val="0"/>
                          <w:divBdr>
                            <w:top w:val="none" w:sz="0" w:space="0" w:color="auto"/>
                            <w:left w:val="none" w:sz="0" w:space="0" w:color="auto"/>
                            <w:bottom w:val="none" w:sz="0" w:space="0" w:color="auto"/>
                            <w:right w:val="none" w:sz="0" w:space="0" w:color="auto"/>
                          </w:divBdr>
                          <w:divsChild>
                            <w:div w:id="104799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811007">
      <w:bodyDiv w:val="1"/>
      <w:marLeft w:val="0"/>
      <w:marRight w:val="0"/>
      <w:marTop w:val="0"/>
      <w:marBottom w:val="0"/>
      <w:divBdr>
        <w:top w:val="none" w:sz="0" w:space="0" w:color="auto"/>
        <w:left w:val="none" w:sz="0" w:space="0" w:color="auto"/>
        <w:bottom w:val="none" w:sz="0" w:space="0" w:color="auto"/>
        <w:right w:val="none" w:sz="0" w:space="0" w:color="auto"/>
      </w:divBdr>
    </w:div>
    <w:div w:id="488643948">
      <w:bodyDiv w:val="1"/>
      <w:marLeft w:val="0"/>
      <w:marRight w:val="0"/>
      <w:marTop w:val="0"/>
      <w:marBottom w:val="0"/>
      <w:divBdr>
        <w:top w:val="none" w:sz="0" w:space="0" w:color="auto"/>
        <w:left w:val="none" w:sz="0" w:space="0" w:color="auto"/>
        <w:bottom w:val="none" w:sz="0" w:space="0" w:color="auto"/>
        <w:right w:val="none" w:sz="0" w:space="0" w:color="auto"/>
      </w:divBdr>
    </w:div>
    <w:div w:id="546382350">
      <w:bodyDiv w:val="1"/>
      <w:marLeft w:val="0"/>
      <w:marRight w:val="0"/>
      <w:marTop w:val="0"/>
      <w:marBottom w:val="0"/>
      <w:divBdr>
        <w:top w:val="none" w:sz="0" w:space="0" w:color="auto"/>
        <w:left w:val="none" w:sz="0" w:space="0" w:color="auto"/>
        <w:bottom w:val="none" w:sz="0" w:space="0" w:color="auto"/>
        <w:right w:val="none" w:sz="0" w:space="0" w:color="auto"/>
      </w:divBdr>
    </w:div>
    <w:div w:id="562644152">
      <w:bodyDiv w:val="1"/>
      <w:marLeft w:val="0"/>
      <w:marRight w:val="0"/>
      <w:marTop w:val="0"/>
      <w:marBottom w:val="0"/>
      <w:divBdr>
        <w:top w:val="none" w:sz="0" w:space="0" w:color="auto"/>
        <w:left w:val="none" w:sz="0" w:space="0" w:color="auto"/>
        <w:bottom w:val="none" w:sz="0" w:space="0" w:color="auto"/>
        <w:right w:val="none" w:sz="0" w:space="0" w:color="auto"/>
      </w:divBdr>
    </w:div>
    <w:div w:id="758136456">
      <w:bodyDiv w:val="1"/>
      <w:marLeft w:val="0"/>
      <w:marRight w:val="0"/>
      <w:marTop w:val="0"/>
      <w:marBottom w:val="0"/>
      <w:divBdr>
        <w:top w:val="none" w:sz="0" w:space="0" w:color="auto"/>
        <w:left w:val="none" w:sz="0" w:space="0" w:color="auto"/>
        <w:bottom w:val="none" w:sz="0" w:space="0" w:color="auto"/>
        <w:right w:val="none" w:sz="0" w:space="0" w:color="auto"/>
      </w:divBdr>
    </w:div>
    <w:div w:id="776564406">
      <w:bodyDiv w:val="1"/>
      <w:marLeft w:val="0"/>
      <w:marRight w:val="0"/>
      <w:marTop w:val="0"/>
      <w:marBottom w:val="0"/>
      <w:divBdr>
        <w:top w:val="none" w:sz="0" w:space="0" w:color="auto"/>
        <w:left w:val="none" w:sz="0" w:space="0" w:color="auto"/>
        <w:bottom w:val="none" w:sz="0" w:space="0" w:color="auto"/>
        <w:right w:val="none" w:sz="0" w:space="0" w:color="auto"/>
      </w:divBdr>
    </w:div>
    <w:div w:id="871918745">
      <w:bodyDiv w:val="1"/>
      <w:marLeft w:val="0"/>
      <w:marRight w:val="0"/>
      <w:marTop w:val="0"/>
      <w:marBottom w:val="0"/>
      <w:divBdr>
        <w:top w:val="none" w:sz="0" w:space="0" w:color="auto"/>
        <w:left w:val="none" w:sz="0" w:space="0" w:color="auto"/>
        <w:bottom w:val="none" w:sz="0" w:space="0" w:color="auto"/>
        <w:right w:val="none" w:sz="0" w:space="0" w:color="auto"/>
      </w:divBdr>
    </w:div>
    <w:div w:id="883253987">
      <w:bodyDiv w:val="1"/>
      <w:marLeft w:val="0"/>
      <w:marRight w:val="0"/>
      <w:marTop w:val="0"/>
      <w:marBottom w:val="0"/>
      <w:divBdr>
        <w:top w:val="none" w:sz="0" w:space="0" w:color="auto"/>
        <w:left w:val="none" w:sz="0" w:space="0" w:color="auto"/>
        <w:bottom w:val="none" w:sz="0" w:space="0" w:color="auto"/>
        <w:right w:val="none" w:sz="0" w:space="0" w:color="auto"/>
      </w:divBdr>
    </w:div>
    <w:div w:id="945312562">
      <w:bodyDiv w:val="1"/>
      <w:marLeft w:val="0"/>
      <w:marRight w:val="0"/>
      <w:marTop w:val="0"/>
      <w:marBottom w:val="0"/>
      <w:divBdr>
        <w:top w:val="none" w:sz="0" w:space="0" w:color="auto"/>
        <w:left w:val="none" w:sz="0" w:space="0" w:color="auto"/>
        <w:bottom w:val="none" w:sz="0" w:space="0" w:color="auto"/>
        <w:right w:val="none" w:sz="0" w:space="0" w:color="auto"/>
      </w:divBdr>
    </w:div>
    <w:div w:id="996612582">
      <w:bodyDiv w:val="1"/>
      <w:marLeft w:val="0"/>
      <w:marRight w:val="0"/>
      <w:marTop w:val="0"/>
      <w:marBottom w:val="0"/>
      <w:divBdr>
        <w:top w:val="none" w:sz="0" w:space="0" w:color="auto"/>
        <w:left w:val="none" w:sz="0" w:space="0" w:color="auto"/>
        <w:bottom w:val="none" w:sz="0" w:space="0" w:color="auto"/>
        <w:right w:val="none" w:sz="0" w:space="0" w:color="auto"/>
      </w:divBdr>
    </w:div>
    <w:div w:id="1097673536">
      <w:bodyDiv w:val="1"/>
      <w:marLeft w:val="0"/>
      <w:marRight w:val="0"/>
      <w:marTop w:val="0"/>
      <w:marBottom w:val="0"/>
      <w:divBdr>
        <w:top w:val="none" w:sz="0" w:space="0" w:color="auto"/>
        <w:left w:val="none" w:sz="0" w:space="0" w:color="auto"/>
        <w:bottom w:val="none" w:sz="0" w:space="0" w:color="auto"/>
        <w:right w:val="none" w:sz="0" w:space="0" w:color="auto"/>
      </w:divBdr>
    </w:div>
    <w:div w:id="1103306963">
      <w:bodyDiv w:val="1"/>
      <w:marLeft w:val="0"/>
      <w:marRight w:val="0"/>
      <w:marTop w:val="0"/>
      <w:marBottom w:val="0"/>
      <w:divBdr>
        <w:top w:val="none" w:sz="0" w:space="0" w:color="auto"/>
        <w:left w:val="none" w:sz="0" w:space="0" w:color="auto"/>
        <w:bottom w:val="none" w:sz="0" w:space="0" w:color="auto"/>
        <w:right w:val="none" w:sz="0" w:space="0" w:color="auto"/>
      </w:divBdr>
    </w:div>
    <w:div w:id="1125733568">
      <w:bodyDiv w:val="1"/>
      <w:marLeft w:val="0"/>
      <w:marRight w:val="0"/>
      <w:marTop w:val="0"/>
      <w:marBottom w:val="0"/>
      <w:divBdr>
        <w:top w:val="none" w:sz="0" w:space="0" w:color="auto"/>
        <w:left w:val="none" w:sz="0" w:space="0" w:color="auto"/>
        <w:bottom w:val="none" w:sz="0" w:space="0" w:color="auto"/>
        <w:right w:val="none" w:sz="0" w:space="0" w:color="auto"/>
      </w:divBdr>
      <w:divsChild>
        <w:div w:id="2011637377">
          <w:marLeft w:val="0"/>
          <w:marRight w:val="0"/>
          <w:marTop w:val="0"/>
          <w:marBottom w:val="0"/>
          <w:divBdr>
            <w:top w:val="none" w:sz="0" w:space="0" w:color="auto"/>
            <w:left w:val="none" w:sz="0" w:space="0" w:color="auto"/>
            <w:bottom w:val="none" w:sz="0" w:space="0" w:color="auto"/>
            <w:right w:val="none" w:sz="0" w:space="0" w:color="auto"/>
          </w:divBdr>
          <w:divsChild>
            <w:div w:id="889879600">
              <w:marLeft w:val="0"/>
              <w:marRight w:val="0"/>
              <w:marTop w:val="0"/>
              <w:marBottom w:val="0"/>
              <w:divBdr>
                <w:top w:val="none" w:sz="0" w:space="0" w:color="auto"/>
                <w:left w:val="none" w:sz="0" w:space="0" w:color="auto"/>
                <w:bottom w:val="none" w:sz="0" w:space="0" w:color="auto"/>
                <w:right w:val="none" w:sz="0" w:space="0" w:color="auto"/>
              </w:divBdr>
              <w:divsChild>
                <w:div w:id="1927224870">
                  <w:marLeft w:val="0"/>
                  <w:marRight w:val="0"/>
                  <w:marTop w:val="0"/>
                  <w:marBottom w:val="0"/>
                  <w:divBdr>
                    <w:top w:val="none" w:sz="0" w:space="0" w:color="auto"/>
                    <w:left w:val="none" w:sz="0" w:space="0" w:color="auto"/>
                    <w:bottom w:val="none" w:sz="0" w:space="0" w:color="auto"/>
                    <w:right w:val="none" w:sz="0" w:space="0" w:color="auto"/>
                  </w:divBdr>
                  <w:divsChild>
                    <w:div w:id="1438525969">
                      <w:marLeft w:val="0"/>
                      <w:marRight w:val="0"/>
                      <w:marTop w:val="0"/>
                      <w:marBottom w:val="0"/>
                      <w:divBdr>
                        <w:top w:val="none" w:sz="0" w:space="0" w:color="auto"/>
                        <w:left w:val="none" w:sz="0" w:space="0" w:color="auto"/>
                        <w:bottom w:val="none" w:sz="0" w:space="0" w:color="auto"/>
                        <w:right w:val="none" w:sz="0" w:space="0" w:color="auto"/>
                      </w:divBdr>
                      <w:divsChild>
                        <w:div w:id="1611545166">
                          <w:marLeft w:val="0"/>
                          <w:marRight w:val="0"/>
                          <w:marTop w:val="0"/>
                          <w:marBottom w:val="0"/>
                          <w:divBdr>
                            <w:top w:val="none" w:sz="0" w:space="0" w:color="auto"/>
                            <w:left w:val="none" w:sz="0" w:space="0" w:color="auto"/>
                            <w:bottom w:val="none" w:sz="0" w:space="0" w:color="auto"/>
                            <w:right w:val="none" w:sz="0" w:space="0" w:color="auto"/>
                          </w:divBdr>
                          <w:divsChild>
                            <w:div w:id="290791160">
                              <w:marLeft w:val="0"/>
                              <w:marRight w:val="0"/>
                              <w:marTop w:val="0"/>
                              <w:marBottom w:val="0"/>
                              <w:divBdr>
                                <w:top w:val="none" w:sz="0" w:space="0" w:color="auto"/>
                                <w:left w:val="none" w:sz="0" w:space="0" w:color="auto"/>
                                <w:bottom w:val="none" w:sz="0" w:space="0" w:color="auto"/>
                                <w:right w:val="none" w:sz="0" w:space="0" w:color="auto"/>
                              </w:divBdr>
                            </w:div>
                            <w:div w:id="868833442">
                              <w:marLeft w:val="0"/>
                              <w:marRight w:val="0"/>
                              <w:marTop w:val="0"/>
                              <w:marBottom w:val="0"/>
                              <w:divBdr>
                                <w:top w:val="none" w:sz="0" w:space="0" w:color="auto"/>
                                <w:left w:val="none" w:sz="0" w:space="0" w:color="auto"/>
                                <w:bottom w:val="none" w:sz="0" w:space="0" w:color="auto"/>
                                <w:right w:val="none" w:sz="0" w:space="0" w:color="auto"/>
                              </w:divBdr>
                            </w:div>
                            <w:div w:id="192729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17752">
      <w:bodyDiv w:val="1"/>
      <w:marLeft w:val="0"/>
      <w:marRight w:val="0"/>
      <w:marTop w:val="0"/>
      <w:marBottom w:val="0"/>
      <w:divBdr>
        <w:top w:val="none" w:sz="0" w:space="0" w:color="auto"/>
        <w:left w:val="none" w:sz="0" w:space="0" w:color="auto"/>
        <w:bottom w:val="none" w:sz="0" w:space="0" w:color="auto"/>
        <w:right w:val="none" w:sz="0" w:space="0" w:color="auto"/>
      </w:divBdr>
    </w:div>
    <w:div w:id="1214998629">
      <w:bodyDiv w:val="1"/>
      <w:marLeft w:val="0"/>
      <w:marRight w:val="0"/>
      <w:marTop w:val="0"/>
      <w:marBottom w:val="0"/>
      <w:divBdr>
        <w:top w:val="none" w:sz="0" w:space="0" w:color="auto"/>
        <w:left w:val="none" w:sz="0" w:space="0" w:color="auto"/>
        <w:bottom w:val="none" w:sz="0" w:space="0" w:color="auto"/>
        <w:right w:val="none" w:sz="0" w:space="0" w:color="auto"/>
      </w:divBdr>
    </w:div>
    <w:div w:id="1280839662">
      <w:bodyDiv w:val="1"/>
      <w:marLeft w:val="0"/>
      <w:marRight w:val="0"/>
      <w:marTop w:val="0"/>
      <w:marBottom w:val="0"/>
      <w:divBdr>
        <w:top w:val="none" w:sz="0" w:space="0" w:color="auto"/>
        <w:left w:val="none" w:sz="0" w:space="0" w:color="auto"/>
        <w:bottom w:val="none" w:sz="0" w:space="0" w:color="auto"/>
        <w:right w:val="none" w:sz="0" w:space="0" w:color="auto"/>
      </w:divBdr>
    </w:div>
    <w:div w:id="1321693680">
      <w:bodyDiv w:val="1"/>
      <w:marLeft w:val="0"/>
      <w:marRight w:val="0"/>
      <w:marTop w:val="0"/>
      <w:marBottom w:val="0"/>
      <w:divBdr>
        <w:top w:val="none" w:sz="0" w:space="0" w:color="auto"/>
        <w:left w:val="none" w:sz="0" w:space="0" w:color="auto"/>
        <w:bottom w:val="none" w:sz="0" w:space="0" w:color="auto"/>
        <w:right w:val="none" w:sz="0" w:space="0" w:color="auto"/>
      </w:divBdr>
    </w:div>
    <w:div w:id="1475832241">
      <w:bodyDiv w:val="1"/>
      <w:marLeft w:val="0"/>
      <w:marRight w:val="0"/>
      <w:marTop w:val="0"/>
      <w:marBottom w:val="0"/>
      <w:divBdr>
        <w:top w:val="none" w:sz="0" w:space="0" w:color="auto"/>
        <w:left w:val="none" w:sz="0" w:space="0" w:color="auto"/>
        <w:bottom w:val="none" w:sz="0" w:space="0" w:color="auto"/>
        <w:right w:val="none" w:sz="0" w:space="0" w:color="auto"/>
      </w:divBdr>
    </w:div>
    <w:div w:id="1544714298">
      <w:bodyDiv w:val="1"/>
      <w:marLeft w:val="0"/>
      <w:marRight w:val="0"/>
      <w:marTop w:val="0"/>
      <w:marBottom w:val="0"/>
      <w:divBdr>
        <w:top w:val="none" w:sz="0" w:space="0" w:color="auto"/>
        <w:left w:val="none" w:sz="0" w:space="0" w:color="auto"/>
        <w:bottom w:val="none" w:sz="0" w:space="0" w:color="auto"/>
        <w:right w:val="none" w:sz="0" w:space="0" w:color="auto"/>
      </w:divBdr>
    </w:div>
    <w:div w:id="1550994875">
      <w:bodyDiv w:val="1"/>
      <w:marLeft w:val="0"/>
      <w:marRight w:val="0"/>
      <w:marTop w:val="0"/>
      <w:marBottom w:val="0"/>
      <w:divBdr>
        <w:top w:val="none" w:sz="0" w:space="0" w:color="auto"/>
        <w:left w:val="none" w:sz="0" w:space="0" w:color="auto"/>
        <w:bottom w:val="none" w:sz="0" w:space="0" w:color="auto"/>
        <w:right w:val="none" w:sz="0" w:space="0" w:color="auto"/>
      </w:divBdr>
    </w:div>
    <w:div w:id="1558665771">
      <w:bodyDiv w:val="1"/>
      <w:marLeft w:val="0"/>
      <w:marRight w:val="0"/>
      <w:marTop w:val="0"/>
      <w:marBottom w:val="0"/>
      <w:divBdr>
        <w:top w:val="none" w:sz="0" w:space="0" w:color="auto"/>
        <w:left w:val="none" w:sz="0" w:space="0" w:color="auto"/>
        <w:bottom w:val="none" w:sz="0" w:space="0" w:color="auto"/>
        <w:right w:val="none" w:sz="0" w:space="0" w:color="auto"/>
      </w:divBdr>
    </w:div>
    <w:div w:id="1612392751">
      <w:bodyDiv w:val="1"/>
      <w:marLeft w:val="0"/>
      <w:marRight w:val="0"/>
      <w:marTop w:val="0"/>
      <w:marBottom w:val="0"/>
      <w:divBdr>
        <w:top w:val="none" w:sz="0" w:space="0" w:color="auto"/>
        <w:left w:val="none" w:sz="0" w:space="0" w:color="auto"/>
        <w:bottom w:val="none" w:sz="0" w:space="0" w:color="auto"/>
        <w:right w:val="none" w:sz="0" w:space="0" w:color="auto"/>
      </w:divBdr>
    </w:div>
    <w:div w:id="1643271335">
      <w:bodyDiv w:val="1"/>
      <w:marLeft w:val="0"/>
      <w:marRight w:val="0"/>
      <w:marTop w:val="0"/>
      <w:marBottom w:val="0"/>
      <w:divBdr>
        <w:top w:val="none" w:sz="0" w:space="0" w:color="auto"/>
        <w:left w:val="none" w:sz="0" w:space="0" w:color="auto"/>
        <w:bottom w:val="none" w:sz="0" w:space="0" w:color="auto"/>
        <w:right w:val="none" w:sz="0" w:space="0" w:color="auto"/>
      </w:divBdr>
    </w:div>
    <w:div w:id="1749811354">
      <w:bodyDiv w:val="1"/>
      <w:marLeft w:val="0"/>
      <w:marRight w:val="0"/>
      <w:marTop w:val="0"/>
      <w:marBottom w:val="0"/>
      <w:divBdr>
        <w:top w:val="none" w:sz="0" w:space="0" w:color="auto"/>
        <w:left w:val="none" w:sz="0" w:space="0" w:color="auto"/>
        <w:bottom w:val="none" w:sz="0" w:space="0" w:color="auto"/>
        <w:right w:val="none" w:sz="0" w:space="0" w:color="auto"/>
      </w:divBdr>
    </w:div>
    <w:div w:id="1769278714">
      <w:bodyDiv w:val="1"/>
      <w:marLeft w:val="0"/>
      <w:marRight w:val="0"/>
      <w:marTop w:val="0"/>
      <w:marBottom w:val="0"/>
      <w:divBdr>
        <w:top w:val="none" w:sz="0" w:space="0" w:color="auto"/>
        <w:left w:val="none" w:sz="0" w:space="0" w:color="auto"/>
        <w:bottom w:val="none" w:sz="0" w:space="0" w:color="auto"/>
        <w:right w:val="none" w:sz="0" w:space="0" w:color="auto"/>
      </w:divBdr>
    </w:div>
    <w:div w:id="1793745381">
      <w:bodyDiv w:val="1"/>
      <w:marLeft w:val="0"/>
      <w:marRight w:val="0"/>
      <w:marTop w:val="0"/>
      <w:marBottom w:val="0"/>
      <w:divBdr>
        <w:top w:val="none" w:sz="0" w:space="0" w:color="auto"/>
        <w:left w:val="none" w:sz="0" w:space="0" w:color="auto"/>
        <w:bottom w:val="none" w:sz="0" w:space="0" w:color="auto"/>
        <w:right w:val="none" w:sz="0" w:space="0" w:color="auto"/>
      </w:divBdr>
    </w:div>
    <w:div w:id="1799030611">
      <w:bodyDiv w:val="1"/>
      <w:marLeft w:val="0"/>
      <w:marRight w:val="0"/>
      <w:marTop w:val="0"/>
      <w:marBottom w:val="0"/>
      <w:divBdr>
        <w:top w:val="none" w:sz="0" w:space="0" w:color="auto"/>
        <w:left w:val="none" w:sz="0" w:space="0" w:color="auto"/>
        <w:bottom w:val="none" w:sz="0" w:space="0" w:color="auto"/>
        <w:right w:val="none" w:sz="0" w:space="0" w:color="auto"/>
      </w:divBdr>
    </w:div>
    <w:div w:id="1854806875">
      <w:bodyDiv w:val="1"/>
      <w:marLeft w:val="0"/>
      <w:marRight w:val="0"/>
      <w:marTop w:val="0"/>
      <w:marBottom w:val="0"/>
      <w:divBdr>
        <w:top w:val="none" w:sz="0" w:space="0" w:color="auto"/>
        <w:left w:val="none" w:sz="0" w:space="0" w:color="auto"/>
        <w:bottom w:val="none" w:sz="0" w:space="0" w:color="auto"/>
        <w:right w:val="none" w:sz="0" w:space="0" w:color="auto"/>
      </w:divBdr>
    </w:div>
    <w:div w:id="1869834118">
      <w:bodyDiv w:val="1"/>
      <w:marLeft w:val="0"/>
      <w:marRight w:val="0"/>
      <w:marTop w:val="0"/>
      <w:marBottom w:val="0"/>
      <w:divBdr>
        <w:top w:val="none" w:sz="0" w:space="0" w:color="auto"/>
        <w:left w:val="none" w:sz="0" w:space="0" w:color="auto"/>
        <w:bottom w:val="none" w:sz="0" w:space="0" w:color="auto"/>
        <w:right w:val="none" w:sz="0" w:space="0" w:color="auto"/>
      </w:divBdr>
    </w:div>
    <w:div w:id="1872495847">
      <w:bodyDiv w:val="1"/>
      <w:marLeft w:val="0"/>
      <w:marRight w:val="0"/>
      <w:marTop w:val="0"/>
      <w:marBottom w:val="0"/>
      <w:divBdr>
        <w:top w:val="none" w:sz="0" w:space="0" w:color="auto"/>
        <w:left w:val="none" w:sz="0" w:space="0" w:color="auto"/>
        <w:bottom w:val="none" w:sz="0" w:space="0" w:color="auto"/>
        <w:right w:val="none" w:sz="0" w:space="0" w:color="auto"/>
      </w:divBdr>
    </w:div>
    <w:div w:id="1892040173">
      <w:bodyDiv w:val="1"/>
      <w:marLeft w:val="0"/>
      <w:marRight w:val="0"/>
      <w:marTop w:val="0"/>
      <w:marBottom w:val="0"/>
      <w:divBdr>
        <w:top w:val="none" w:sz="0" w:space="0" w:color="auto"/>
        <w:left w:val="none" w:sz="0" w:space="0" w:color="auto"/>
        <w:bottom w:val="none" w:sz="0" w:space="0" w:color="auto"/>
        <w:right w:val="none" w:sz="0" w:space="0" w:color="auto"/>
      </w:divBdr>
    </w:div>
    <w:div w:id="1918054241">
      <w:bodyDiv w:val="1"/>
      <w:marLeft w:val="0"/>
      <w:marRight w:val="0"/>
      <w:marTop w:val="0"/>
      <w:marBottom w:val="0"/>
      <w:divBdr>
        <w:top w:val="none" w:sz="0" w:space="0" w:color="auto"/>
        <w:left w:val="none" w:sz="0" w:space="0" w:color="auto"/>
        <w:bottom w:val="none" w:sz="0" w:space="0" w:color="auto"/>
        <w:right w:val="none" w:sz="0" w:space="0" w:color="auto"/>
      </w:divBdr>
    </w:div>
    <w:div w:id="1934168590">
      <w:bodyDiv w:val="1"/>
      <w:marLeft w:val="0"/>
      <w:marRight w:val="0"/>
      <w:marTop w:val="0"/>
      <w:marBottom w:val="0"/>
      <w:divBdr>
        <w:top w:val="none" w:sz="0" w:space="0" w:color="auto"/>
        <w:left w:val="none" w:sz="0" w:space="0" w:color="auto"/>
        <w:bottom w:val="none" w:sz="0" w:space="0" w:color="auto"/>
        <w:right w:val="none" w:sz="0" w:space="0" w:color="auto"/>
      </w:divBdr>
    </w:div>
    <w:div w:id="1970935434">
      <w:bodyDiv w:val="1"/>
      <w:marLeft w:val="0"/>
      <w:marRight w:val="0"/>
      <w:marTop w:val="0"/>
      <w:marBottom w:val="0"/>
      <w:divBdr>
        <w:top w:val="none" w:sz="0" w:space="0" w:color="auto"/>
        <w:left w:val="none" w:sz="0" w:space="0" w:color="auto"/>
        <w:bottom w:val="none" w:sz="0" w:space="0" w:color="auto"/>
        <w:right w:val="none" w:sz="0" w:space="0" w:color="auto"/>
      </w:divBdr>
    </w:div>
    <w:div w:id="2067072293">
      <w:bodyDiv w:val="1"/>
      <w:marLeft w:val="0"/>
      <w:marRight w:val="0"/>
      <w:marTop w:val="0"/>
      <w:marBottom w:val="0"/>
      <w:divBdr>
        <w:top w:val="none" w:sz="0" w:space="0" w:color="auto"/>
        <w:left w:val="none" w:sz="0" w:space="0" w:color="auto"/>
        <w:bottom w:val="none" w:sz="0" w:space="0" w:color="auto"/>
        <w:right w:val="none" w:sz="0" w:space="0" w:color="auto"/>
      </w:divBdr>
    </w:div>
    <w:div w:id="2070765198">
      <w:bodyDiv w:val="1"/>
      <w:marLeft w:val="0"/>
      <w:marRight w:val="0"/>
      <w:marTop w:val="0"/>
      <w:marBottom w:val="0"/>
      <w:divBdr>
        <w:top w:val="none" w:sz="0" w:space="0" w:color="auto"/>
        <w:left w:val="none" w:sz="0" w:space="0" w:color="auto"/>
        <w:bottom w:val="none" w:sz="0" w:space="0" w:color="auto"/>
        <w:right w:val="none" w:sz="0" w:space="0" w:color="auto"/>
      </w:divBdr>
    </w:div>
    <w:div w:id="2109541896">
      <w:bodyDiv w:val="1"/>
      <w:marLeft w:val="0"/>
      <w:marRight w:val="0"/>
      <w:marTop w:val="0"/>
      <w:marBottom w:val="0"/>
      <w:divBdr>
        <w:top w:val="none" w:sz="0" w:space="0" w:color="auto"/>
        <w:left w:val="none" w:sz="0" w:space="0" w:color="auto"/>
        <w:bottom w:val="none" w:sz="0" w:space="0" w:color="auto"/>
        <w:right w:val="none" w:sz="0" w:space="0" w:color="auto"/>
      </w:divBdr>
    </w:div>
    <w:div w:id="212075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wmf"/><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B16D6-516B-45AC-8254-50D28DC26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7890</TotalTime>
  <Pages>9</Pages>
  <Words>3617</Words>
  <Characters>19897</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dup</vt:lpstr>
    </vt:vector>
  </TitlesOfParts>
  <Company/>
  <LinksUpToDate>false</LinksUpToDate>
  <CharactersWithSpaces>23468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dup</dc:title>
  <dc:creator>cv</dc:creator>
  <cp:lastModifiedBy>Sylvain</cp:lastModifiedBy>
  <cp:revision>25</cp:revision>
  <cp:lastPrinted>2018-11-09T14:21:00Z</cp:lastPrinted>
  <dcterms:created xsi:type="dcterms:W3CDTF">2019-07-12T09:30:00Z</dcterms:created>
  <dcterms:modified xsi:type="dcterms:W3CDTF">2020-04-30T10:40:00Z</dcterms:modified>
</cp:coreProperties>
</file>